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48BE" w14:textId="41603EC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60124">
        <w:rPr>
          <w:rFonts w:ascii="Tahoma" w:hAnsi="Tahoma" w:cs="Tahoma"/>
          <w:sz w:val="20"/>
          <w:szCs w:val="20"/>
        </w:rPr>
        <w:t>28</w:t>
      </w:r>
      <w:r w:rsidR="00995FCA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1116B">
        <w:rPr>
          <w:rFonts w:ascii="Tahoma" w:hAnsi="Tahoma" w:cs="Tahoma"/>
          <w:sz w:val="20"/>
          <w:szCs w:val="20"/>
          <w:lang w:val="es-MX"/>
        </w:rPr>
        <w:t>9</w:t>
      </w:r>
    </w:p>
    <w:p w14:paraId="0FF97A1E" w14:textId="0594F8D0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E60124">
        <w:rPr>
          <w:rFonts w:ascii="Tahoma" w:hAnsi="Tahoma" w:cs="Tahoma"/>
          <w:sz w:val="20"/>
          <w:szCs w:val="20"/>
        </w:rPr>
        <w:t>Migrantes Poblanos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 xml:space="preserve">” </w:t>
      </w:r>
      <w:r w:rsidR="00E60124">
        <w:rPr>
          <w:rFonts w:ascii="Tahoma" w:hAnsi="Tahoma" w:cs="Tahoma"/>
          <w:sz w:val="20"/>
          <w:szCs w:val="20"/>
        </w:rPr>
        <w:t xml:space="preserve">10:00 </w:t>
      </w:r>
      <w:r w:rsidR="00DD5A9F">
        <w:rPr>
          <w:rFonts w:ascii="Tahoma" w:hAnsi="Tahoma" w:cs="Tahoma"/>
          <w:sz w:val="20"/>
          <w:szCs w:val="20"/>
        </w:rPr>
        <w:t>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70CE833F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D8E0A7D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D3527F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B4AFE4E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0ACC6E" w14:textId="42757DCC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67C4B1" w14:textId="77777777" w:rsidR="00995FCA" w:rsidRDefault="00995FC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451667D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D58AAD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835CA57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2A04DFC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DCA957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E5964EB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815E0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C00A6B5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0082CC4" w14:textId="77777777"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AA5231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51FE65D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3D538FB" w14:textId="77777777" w:rsidR="009D5595" w:rsidRPr="009D5595" w:rsidRDefault="009E5BA1" w:rsidP="00D93E6C">
      <w:pPr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9D5595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15F7BBB2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BE84C37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9C0CECA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4CA2267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98728A5" w14:textId="2E359EA4" w:rsidR="00995FCA" w:rsidRDefault="003C4D40" w:rsidP="00995FC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4</w:t>
      </w:r>
      <w:r w:rsidR="00995FCA" w:rsidRPr="00995FCA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="00995FCA" w:rsidRPr="00995FC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con minuta de Decreto por virtud del cual se adiciona el artículo 16 bis de la Ley de Adquisiciones, Arrendamientos y Servicios del Sector Público Estatal y Municipal; así como se reforma el artículo 27 bis y adiciona el artículo 42 bis de la Ley de Obra Pública y Servicios relacionados con la misma para el Estado de Puebla; y en su caso, aprobación.</w:t>
      </w:r>
    </w:p>
    <w:p w14:paraId="5A7C7577" w14:textId="73B34B0A" w:rsidR="00995FCA" w:rsidRDefault="00995FCA" w:rsidP="00995FC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052C5A7" w14:textId="77777777" w:rsidR="00995FCA" w:rsidRPr="00995FCA" w:rsidRDefault="00995FCA" w:rsidP="00995FCA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12F0F57" w14:textId="77777777" w:rsidR="00995FCA" w:rsidRPr="00995FCA" w:rsidRDefault="00995FCA" w:rsidP="00995FCA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C79D1FA" w14:textId="42BFC2C8" w:rsidR="00AF4303" w:rsidRPr="00D93E6C" w:rsidRDefault="003C4D40" w:rsidP="00995FCA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</w:t>
      </w:r>
      <w:r w:rsidR="00995FCA" w:rsidRPr="00995FCA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="00995FCA" w:rsidRPr="00995FC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8794275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0DA2" w14:textId="77777777" w:rsidR="00570F87" w:rsidRDefault="00570F87">
      <w:r>
        <w:separator/>
      </w:r>
    </w:p>
  </w:endnote>
  <w:endnote w:type="continuationSeparator" w:id="0">
    <w:p w14:paraId="5EF9DE1D" w14:textId="77777777" w:rsidR="00570F87" w:rsidRDefault="0057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6752" w14:textId="77777777" w:rsidR="00570F87" w:rsidRDefault="00570F87">
      <w:r>
        <w:separator/>
      </w:r>
    </w:p>
  </w:footnote>
  <w:footnote w:type="continuationSeparator" w:id="0">
    <w:p w14:paraId="58FE5EC6" w14:textId="77777777" w:rsidR="00570F87" w:rsidRDefault="0057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8706" w14:textId="1A0A1AC0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</w:t>
    </w:r>
    <w:r w:rsidR="00995FCA">
      <w:rPr>
        <w:rFonts w:ascii="Monotype Corsiva" w:hAnsi="Monotype Corsiva"/>
        <w:b/>
        <w:lang w:val="es-MX"/>
      </w:rPr>
      <w:t xml:space="preserve">     </w:t>
    </w:r>
    <w:r>
      <w:rPr>
        <w:rFonts w:ascii="Monotype Corsiva" w:hAnsi="Monotype Corsiva"/>
        <w:b/>
        <w:lang w:val="es-MX"/>
      </w:rPr>
      <w:t xml:space="preserve"> 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995FCA"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5154EF49" w14:textId="77777777" w:rsidR="001160F1" w:rsidRDefault="0099332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AC08F95" wp14:editId="1850EAB9">
          <wp:simplePos x="0" y="0"/>
          <wp:positionH relativeFrom="margin">
            <wp:align>left</wp:align>
          </wp:positionH>
          <wp:positionV relativeFrom="paragraph">
            <wp:posOffset>11241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E141A3">
      <w:rPr>
        <w:rFonts w:ascii="Tahoma" w:hAnsi="Tahoma" w:cs="Tahoma"/>
        <w:b/>
        <w:bCs/>
        <w:sz w:val="34"/>
        <w:szCs w:val="34"/>
      </w:rPr>
      <w:t>PARTICIPACIÓN CIUDADANA</w:t>
    </w:r>
  </w:p>
  <w:p w14:paraId="426C91F8" w14:textId="77777777" w:rsidR="00E141A3" w:rsidRPr="003A7AA5" w:rsidRDefault="00E141A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Y COMBATE A LA 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5228F5"/>
    <w:multiLevelType w:val="hybridMultilevel"/>
    <w:tmpl w:val="1F1852A8"/>
    <w:lvl w:ilvl="0" w:tplc="81F4F3E0">
      <w:start w:val="1"/>
      <w:numFmt w:val="decimal"/>
      <w:lvlText w:val="%1."/>
      <w:lvlJc w:val="left"/>
      <w:pPr>
        <w:ind w:left="73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1FC1"/>
    <w:rsid w:val="000A7E06"/>
    <w:rsid w:val="000B4655"/>
    <w:rsid w:val="000D2685"/>
    <w:rsid w:val="000E1BA6"/>
    <w:rsid w:val="000E76A8"/>
    <w:rsid w:val="00115789"/>
    <w:rsid w:val="001160F1"/>
    <w:rsid w:val="001348C1"/>
    <w:rsid w:val="00147D9A"/>
    <w:rsid w:val="001502FA"/>
    <w:rsid w:val="00150659"/>
    <w:rsid w:val="00150CD8"/>
    <w:rsid w:val="001877A0"/>
    <w:rsid w:val="001A560F"/>
    <w:rsid w:val="001C1CA4"/>
    <w:rsid w:val="001C4A5B"/>
    <w:rsid w:val="001C5850"/>
    <w:rsid w:val="001D0E3A"/>
    <w:rsid w:val="001D3F97"/>
    <w:rsid w:val="001E5F6E"/>
    <w:rsid w:val="001F16A7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E4BF0"/>
    <w:rsid w:val="0031116B"/>
    <w:rsid w:val="00335B2E"/>
    <w:rsid w:val="003577A9"/>
    <w:rsid w:val="00361FFE"/>
    <w:rsid w:val="00377E9C"/>
    <w:rsid w:val="00395462"/>
    <w:rsid w:val="003A7AA5"/>
    <w:rsid w:val="003B3242"/>
    <w:rsid w:val="003B7053"/>
    <w:rsid w:val="003C4D40"/>
    <w:rsid w:val="00405F1A"/>
    <w:rsid w:val="004104ED"/>
    <w:rsid w:val="00411A3A"/>
    <w:rsid w:val="0045074C"/>
    <w:rsid w:val="004615D0"/>
    <w:rsid w:val="004622AE"/>
    <w:rsid w:val="00481CD7"/>
    <w:rsid w:val="004B5991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0F87"/>
    <w:rsid w:val="00577730"/>
    <w:rsid w:val="005834A4"/>
    <w:rsid w:val="00583D5B"/>
    <w:rsid w:val="005A600A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082E"/>
    <w:rsid w:val="007013CC"/>
    <w:rsid w:val="00701819"/>
    <w:rsid w:val="007313C4"/>
    <w:rsid w:val="00755F5F"/>
    <w:rsid w:val="00755F8D"/>
    <w:rsid w:val="0076453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25D16"/>
    <w:rsid w:val="009418E7"/>
    <w:rsid w:val="00967A29"/>
    <w:rsid w:val="0097600D"/>
    <w:rsid w:val="00987846"/>
    <w:rsid w:val="00987CF2"/>
    <w:rsid w:val="0099332D"/>
    <w:rsid w:val="00995FCA"/>
    <w:rsid w:val="009C61E6"/>
    <w:rsid w:val="009D269B"/>
    <w:rsid w:val="009D315D"/>
    <w:rsid w:val="009D5595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16059"/>
    <w:rsid w:val="00D25909"/>
    <w:rsid w:val="00D27C23"/>
    <w:rsid w:val="00D30B3B"/>
    <w:rsid w:val="00D328A0"/>
    <w:rsid w:val="00D422BA"/>
    <w:rsid w:val="00D51B9A"/>
    <w:rsid w:val="00D62BAE"/>
    <w:rsid w:val="00D93E6C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41A3"/>
    <w:rsid w:val="00E17429"/>
    <w:rsid w:val="00E233CD"/>
    <w:rsid w:val="00E349B0"/>
    <w:rsid w:val="00E35DDB"/>
    <w:rsid w:val="00E60124"/>
    <w:rsid w:val="00E60CA0"/>
    <w:rsid w:val="00EA6705"/>
    <w:rsid w:val="00ED6457"/>
    <w:rsid w:val="00EE253D"/>
    <w:rsid w:val="00EF10C2"/>
    <w:rsid w:val="00EF5152"/>
    <w:rsid w:val="00F1199A"/>
    <w:rsid w:val="00F23E7C"/>
    <w:rsid w:val="00F372E3"/>
    <w:rsid w:val="00F94FF0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30EC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2019-10-03T14:37:00Z</cp:lastPrinted>
  <dcterms:created xsi:type="dcterms:W3CDTF">2019-10-15T17:47:00Z</dcterms:created>
  <dcterms:modified xsi:type="dcterms:W3CDTF">2019-10-25T20:41:00Z</dcterms:modified>
</cp:coreProperties>
</file>