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6F4D2976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C786F">
        <w:rPr>
          <w:rFonts w:ascii="Tahoma" w:hAnsi="Tahoma" w:cs="Tahoma"/>
          <w:sz w:val="20"/>
          <w:szCs w:val="20"/>
        </w:rPr>
        <w:t>1</w:t>
      </w:r>
      <w:r w:rsidR="00DD75D5">
        <w:rPr>
          <w:rFonts w:ascii="Tahoma" w:hAnsi="Tahoma" w:cs="Tahoma"/>
          <w:sz w:val="20"/>
          <w:szCs w:val="20"/>
        </w:rPr>
        <w:t>4</w:t>
      </w:r>
      <w:r w:rsidR="006C786F">
        <w:rPr>
          <w:rFonts w:ascii="Tahoma" w:hAnsi="Tahoma" w:cs="Tahoma"/>
          <w:sz w:val="20"/>
          <w:szCs w:val="20"/>
        </w:rPr>
        <w:t xml:space="preserve"> de junio</w:t>
      </w:r>
      <w:r w:rsidR="00DC3581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6C786F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743491DA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DC3581">
        <w:rPr>
          <w:rFonts w:ascii="Tahoma" w:hAnsi="Tahoma" w:cs="Tahoma"/>
          <w:sz w:val="20"/>
          <w:szCs w:val="20"/>
        </w:rPr>
        <w:t>1</w:t>
      </w:r>
      <w:r w:rsidR="00DD75D5">
        <w:rPr>
          <w:rFonts w:ascii="Tahoma" w:hAnsi="Tahoma" w:cs="Tahoma"/>
          <w:sz w:val="20"/>
          <w:szCs w:val="20"/>
        </w:rPr>
        <w:t>2</w:t>
      </w:r>
      <w:r w:rsidR="000307B5">
        <w:rPr>
          <w:rFonts w:ascii="Tahoma" w:hAnsi="Tahoma" w:cs="Tahoma"/>
          <w:sz w:val="20"/>
          <w:szCs w:val="20"/>
        </w:rPr>
        <w:t>:00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B3D2BA9" w14:textId="600BAB1E" w:rsidR="00DB4EEB" w:rsidRPr="00993122" w:rsidRDefault="001A560F" w:rsidP="0099312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69B863D0" w:rsidR="001D0E3A" w:rsidRDefault="00BD61B9" w:rsidP="002524D7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A6B41B" w14:textId="2B910C33" w:rsidR="00025DB7" w:rsidRDefault="00025DB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79805F8" w14:textId="7663C3F0" w:rsidR="00776930" w:rsidRDefault="0077693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C60BA02" w14:textId="77777777" w:rsidR="00EA2CBD" w:rsidRDefault="00EA2CB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C4068F2" w14:textId="77777777" w:rsidR="001F7B8A" w:rsidRPr="007B058A" w:rsidRDefault="001F7B8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50730C86" w:rsidR="00834570" w:rsidRPr="002F2CB5" w:rsidRDefault="001A560F" w:rsidP="006C7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04"/>
        </w:tabs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  <w:r w:rsidR="006C786F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5FDF33DF" w14:textId="19002A21" w:rsidR="00025DB7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14:paraId="5FECEAC7" w14:textId="77777777" w:rsidR="00776930" w:rsidRDefault="00776930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59AAE8FA" w14:textId="77777777" w:rsidR="00776930" w:rsidRPr="002F2CB5" w:rsidRDefault="00776930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2657D972" w14:textId="4D88FDE0" w:rsidR="002F2CB5" w:rsidRPr="00EC29DA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  <w:r w:rsidR="009F6FD3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3B7DD0D4" w14:textId="0CB89C8F" w:rsidR="00025DB7" w:rsidRDefault="00025DB7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7D78972" w14:textId="1EF7C942" w:rsidR="00776930" w:rsidRDefault="00776930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22F0B136" w14:textId="77777777" w:rsidR="00776930" w:rsidRPr="002F2CB5" w:rsidRDefault="00776930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6294246" w14:textId="79043F57" w:rsidR="00D328A0" w:rsidRPr="002F2CB5" w:rsidRDefault="001A560F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147D9A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Lectura del Acta de la </w:t>
      </w:r>
      <w:r w:rsidR="004A152E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Sesión 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anterior</w:t>
      </w:r>
      <w:r w:rsidR="00E432C9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de fecha</w:t>
      </w:r>
      <w:r w:rsidR="00280AFC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DD75D5">
        <w:rPr>
          <w:rFonts w:ascii="Tahoma" w:eastAsiaTheme="minorHAnsi" w:hAnsi="Tahoma" w:cs="Tahoma"/>
          <w:sz w:val="28"/>
          <w:szCs w:val="28"/>
          <w:lang w:val="es-US" w:eastAsia="en-US"/>
        </w:rPr>
        <w:t>1 de junio</w:t>
      </w:r>
      <w:r w:rsidR="00BB7EAE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de 2021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, y en su caso, aprobación.</w:t>
      </w:r>
    </w:p>
    <w:p w14:paraId="4124E0CE" w14:textId="77777777" w:rsidR="004F0E10" w:rsidRPr="001F7B8A" w:rsidRDefault="004F0E10" w:rsidP="001F7B8A">
      <w:pPr>
        <w:pStyle w:val="s16"/>
        <w:jc w:val="both"/>
        <w:divId w:val="827670172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32472649" w14:textId="10C1310C" w:rsidR="00E16448" w:rsidRPr="00E16448" w:rsidRDefault="004F0E10" w:rsidP="00E16448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>
        <w:rPr>
          <w:rFonts w:ascii="Tahoma" w:eastAsiaTheme="minorHAnsi" w:hAnsi="Tahoma" w:cs="Tahoma"/>
          <w:b/>
          <w:sz w:val="28"/>
          <w:szCs w:val="28"/>
          <w:lang w:val="es-US" w:eastAsia="en-US"/>
        </w:rPr>
        <w:t>4</w:t>
      </w:r>
      <w:r w:rsidR="001F7B8A" w:rsidRPr="001F7B8A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.- </w:t>
      </w:r>
      <w:r w:rsidR="00E16448" w:rsidRPr="00E16448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Lectura del Dictamen con Minuta de Decreto por virtud del cual: “Se adiciona la fracción IV del artículo 56 de la Ley Estatal de Salud”, y en su caso, aprobación. </w:t>
      </w:r>
    </w:p>
    <w:p w14:paraId="52D173AF" w14:textId="77777777" w:rsidR="00E16448" w:rsidRPr="00E16448" w:rsidRDefault="00E16448" w:rsidP="00E16448">
      <w:pPr>
        <w:pStyle w:val="s16"/>
        <w:jc w:val="both"/>
        <w:divId w:val="827670172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3AD6E20B" w14:textId="5E835E24" w:rsidR="00E16448" w:rsidRPr="00E16448" w:rsidRDefault="00E16448" w:rsidP="00E16448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E16448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5.- </w:t>
      </w:r>
      <w:r w:rsidRPr="00E16448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Lectura del Acuerdo por virtud del cual: “Se exhorta de manera respetuosa al Gobierno del Estado, para que en la medida de sus posibilidades y de acuerdo a sus atribuciones, a través de sus páginas de internet, redes sociales, plataformas digitales y medios de comunicación locales, fomenten y promuevan el uso y los beneficios de la copa menstrual como un medio de higiene menstrual para las poblanas”, y en su caso, aprobación.</w:t>
      </w:r>
    </w:p>
    <w:p w14:paraId="60AA889A" w14:textId="77777777" w:rsidR="00E16448" w:rsidRPr="00E16448" w:rsidRDefault="00E16448" w:rsidP="00E16448">
      <w:pPr>
        <w:pStyle w:val="s16"/>
        <w:jc w:val="both"/>
        <w:divId w:val="827670172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10A118BE" w14:textId="0947562A" w:rsidR="003F04DC" w:rsidRPr="00E16448" w:rsidRDefault="00E16448" w:rsidP="00DD75D5">
      <w:pPr>
        <w:pStyle w:val="s16"/>
        <w:jc w:val="both"/>
        <w:divId w:val="827670172"/>
        <w:rPr>
          <w:rFonts w:ascii="Tahoma" w:hAnsi="Tahoma" w:cs="Tahoma"/>
          <w:bCs/>
          <w:color w:val="000000"/>
          <w:sz w:val="28"/>
          <w:szCs w:val="28"/>
        </w:rPr>
      </w:pPr>
      <w:r w:rsidRPr="00E16448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6.- </w:t>
      </w:r>
      <w:r w:rsidRPr="00E16448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Asuntos Generales.</w:t>
      </w:r>
    </w:p>
    <w:p w14:paraId="47CF162E" w14:textId="77777777" w:rsidR="00501A7D" w:rsidRPr="00E16448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8"/>
          <w:szCs w:val="28"/>
          <w:lang w:val="es-MX" w:eastAsia="en-US"/>
        </w:rPr>
      </w:pPr>
    </w:p>
    <w:sectPr w:rsidR="00501A7D" w:rsidRPr="00E16448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C90E" w14:textId="77777777" w:rsidR="003E3EB5" w:rsidRDefault="003E3EB5">
      <w:r>
        <w:separator/>
      </w:r>
    </w:p>
  </w:endnote>
  <w:endnote w:type="continuationSeparator" w:id="0">
    <w:p w14:paraId="228F3613" w14:textId="77777777" w:rsidR="003E3EB5" w:rsidRDefault="003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019D" w14:textId="77777777" w:rsidR="003E3EB5" w:rsidRDefault="003E3EB5">
      <w:r>
        <w:separator/>
      </w:r>
    </w:p>
  </w:footnote>
  <w:footnote w:type="continuationSeparator" w:id="0">
    <w:p w14:paraId="7907F686" w14:textId="77777777" w:rsidR="003E3EB5" w:rsidRDefault="003E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265C11CD" w:rsidR="00C66D09" w:rsidRPr="007937C5" w:rsidRDefault="007937C5" w:rsidP="007937C5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bCs/>
        <w:sz w:val="20"/>
        <w:szCs w:val="20"/>
        <w:lang w:val="es-MX"/>
      </w:rPr>
    </w:pPr>
    <w:r>
      <w:rPr>
        <w:rFonts w:ascii="Lucida Handwriting" w:hAnsi="Lucida Handwriting"/>
        <w:sz w:val="16"/>
        <w:szCs w:val="16"/>
      </w:rPr>
      <w:t xml:space="preserve">       “2021, 375 años de la fundación de la Biblioteca Palafoxiana”   </w:t>
    </w:r>
    <w:r w:rsidR="00D17F96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7C">
      <w:rPr>
        <w:rFonts w:ascii="Lucida Handwriting" w:hAnsi="Lucida Handwriting"/>
        <w:sz w:val="16"/>
        <w:szCs w:val="16"/>
      </w:rPr>
      <w:t xml:space="preserve">            </w:t>
    </w:r>
  </w:p>
  <w:p w14:paraId="3E791F28" w14:textId="75D0FDDD" w:rsidR="002253E6" w:rsidRPr="00C30853" w:rsidRDefault="00225E7C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E94630">
      <w:rPr>
        <w:rFonts w:ascii="Tahoma" w:hAnsi="Tahoma" w:cs="Tahoma"/>
        <w:b/>
        <w:bCs/>
        <w:sz w:val="34"/>
        <w:szCs w:val="34"/>
      </w:rPr>
      <w:t xml:space="preserve"> </w:t>
    </w:r>
    <w:r w:rsidR="00DC3581">
      <w:rPr>
        <w:rFonts w:ascii="Tahoma" w:hAnsi="Tahoma" w:cs="Tahoma"/>
        <w:b/>
        <w:bCs/>
        <w:sz w:val="34"/>
        <w:szCs w:val="34"/>
      </w:rPr>
      <w:t>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0A84"/>
    <w:rsid w:val="00025D96"/>
    <w:rsid w:val="00025DB7"/>
    <w:rsid w:val="000307B5"/>
    <w:rsid w:val="00032D4C"/>
    <w:rsid w:val="00052731"/>
    <w:rsid w:val="000647AB"/>
    <w:rsid w:val="000761D2"/>
    <w:rsid w:val="00086927"/>
    <w:rsid w:val="000A5742"/>
    <w:rsid w:val="000A7E06"/>
    <w:rsid w:val="000D2685"/>
    <w:rsid w:val="000E1BA6"/>
    <w:rsid w:val="000E1C0F"/>
    <w:rsid w:val="000E76A8"/>
    <w:rsid w:val="000F1978"/>
    <w:rsid w:val="00115789"/>
    <w:rsid w:val="001160F1"/>
    <w:rsid w:val="0011785C"/>
    <w:rsid w:val="00120D2C"/>
    <w:rsid w:val="001348C1"/>
    <w:rsid w:val="00147D9A"/>
    <w:rsid w:val="001502FA"/>
    <w:rsid w:val="00150CD8"/>
    <w:rsid w:val="001706BE"/>
    <w:rsid w:val="001877A0"/>
    <w:rsid w:val="00197717"/>
    <w:rsid w:val="001A52CB"/>
    <w:rsid w:val="001A560F"/>
    <w:rsid w:val="001C5850"/>
    <w:rsid w:val="001D0E3A"/>
    <w:rsid w:val="001D3F97"/>
    <w:rsid w:val="001E1DBD"/>
    <w:rsid w:val="001E1E1A"/>
    <w:rsid w:val="001E5F6E"/>
    <w:rsid w:val="001E69D5"/>
    <w:rsid w:val="001F7B8A"/>
    <w:rsid w:val="00210B58"/>
    <w:rsid w:val="00216515"/>
    <w:rsid w:val="002239FB"/>
    <w:rsid w:val="002253E6"/>
    <w:rsid w:val="00225E7C"/>
    <w:rsid w:val="002346E2"/>
    <w:rsid w:val="00240CFA"/>
    <w:rsid w:val="002524D7"/>
    <w:rsid w:val="00252822"/>
    <w:rsid w:val="00273E08"/>
    <w:rsid w:val="00280AFC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6CA5"/>
    <w:rsid w:val="003577A9"/>
    <w:rsid w:val="00361FFE"/>
    <w:rsid w:val="0036572E"/>
    <w:rsid w:val="00375251"/>
    <w:rsid w:val="00377E9C"/>
    <w:rsid w:val="00395462"/>
    <w:rsid w:val="003A7AA5"/>
    <w:rsid w:val="003B3242"/>
    <w:rsid w:val="003E3EB5"/>
    <w:rsid w:val="003F04DC"/>
    <w:rsid w:val="004104ED"/>
    <w:rsid w:val="00411A3A"/>
    <w:rsid w:val="0045074C"/>
    <w:rsid w:val="0045604D"/>
    <w:rsid w:val="004615D0"/>
    <w:rsid w:val="004622AE"/>
    <w:rsid w:val="00481CD7"/>
    <w:rsid w:val="00483742"/>
    <w:rsid w:val="004A152E"/>
    <w:rsid w:val="004B40C8"/>
    <w:rsid w:val="004B7023"/>
    <w:rsid w:val="004D2ACD"/>
    <w:rsid w:val="004F0E10"/>
    <w:rsid w:val="004F29A2"/>
    <w:rsid w:val="004F7BC9"/>
    <w:rsid w:val="00501A7D"/>
    <w:rsid w:val="00504B62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D059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70605"/>
    <w:rsid w:val="00674A9D"/>
    <w:rsid w:val="006877AE"/>
    <w:rsid w:val="006A06E9"/>
    <w:rsid w:val="006A2035"/>
    <w:rsid w:val="006A5C8D"/>
    <w:rsid w:val="006A60D4"/>
    <w:rsid w:val="006B6C7E"/>
    <w:rsid w:val="006C5E35"/>
    <w:rsid w:val="006C786F"/>
    <w:rsid w:val="006E05FF"/>
    <w:rsid w:val="006F2FB2"/>
    <w:rsid w:val="006F3811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010F"/>
    <w:rsid w:val="00766C63"/>
    <w:rsid w:val="00767460"/>
    <w:rsid w:val="00776930"/>
    <w:rsid w:val="007937C5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C6F0D"/>
    <w:rsid w:val="008E629A"/>
    <w:rsid w:val="00903DAA"/>
    <w:rsid w:val="009152A9"/>
    <w:rsid w:val="0091615D"/>
    <w:rsid w:val="00920F1A"/>
    <w:rsid w:val="009418E7"/>
    <w:rsid w:val="009565D6"/>
    <w:rsid w:val="00963255"/>
    <w:rsid w:val="00967A29"/>
    <w:rsid w:val="0097600D"/>
    <w:rsid w:val="00987846"/>
    <w:rsid w:val="00987CF2"/>
    <w:rsid w:val="00993122"/>
    <w:rsid w:val="009C61E6"/>
    <w:rsid w:val="009D269B"/>
    <w:rsid w:val="009D315D"/>
    <w:rsid w:val="009F6FD3"/>
    <w:rsid w:val="00A033E6"/>
    <w:rsid w:val="00A0539B"/>
    <w:rsid w:val="00A16316"/>
    <w:rsid w:val="00A32148"/>
    <w:rsid w:val="00A50C5C"/>
    <w:rsid w:val="00A664A5"/>
    <w:rsid w:val="00A71522"/>
    <w:rsid w:val="00A81236"/>
    <w:rsid w:val="00A85F1D"/>
    <w:rsid w:val="00A97D58"/>
    <w:rsid w:val="00AB492F"/>
    <w:rsid w:val="00AB5939"/>
    <w:rsid w:val="00AC1AAB"/>
    <w:rsid w:val="00AC6C32"/>
    <w:rsid w:val="00AD13F0"/>
    <w:rsid w:val="00AD34F9"/>
    <w:rsid w:val="00AE7BBD"/>
    <w:rsid w:val="00AF0B10"/>
    <w:rsid w:val="00AF0FFB"/>
    <w:rsid w:val="00AF13F3"/>
    <w:rsid w:val="00AF3B14"/>
    <w:rsid w:val="00B5278D"/>
    <w:rsid w:val="00B6511F"/>
    <w:rsid w:val="00B7697F"/>
    <w:rsid w:val="00B7751C"/>
    <w:rsid w:val="00B85000"/>
    <w:rsid w:val="00B85795"/>
    <w:rsid w:val="00B87099"/>
    <w:rsid w:val="00B87FD5"/>
    <w:rsid w:val="00BA0D81"/>
    <w:rsid w:val="00BA2B06"/>
    <w:rsid w:val="00BA374F"/>
    <w:rsid w:val="00BB7EAE"/>
    <w:rsid w:val="00BC2AF6"/>
    <w:rsid w:val="00BD4C01"/>
    <w:rsid w:val="00BD61B9"/>
    <w:rsid w:val="00BE5EAA"/>
    <w:rsid w:val="00C10F95"/>
    <w:rsid w:val="00C14137"/>
    <w:rsid w:val="00C26A0D"/>
    <w:rsid w:val="00C30853"/>
    <w:rsid w:val="00C3201D"/>
    <w:rsid w:val="00C338E6"/>
    <w:rsid w:val="00C34DE0"/>
    <w:rsid w:val="00C66D09"/>
    <w:rsid w:val="00CA13F3"/>
    <w:rsid w:val="00CA5BE6"/>
    <w:rsid w:val="00CA7488"/>
    <w:rsid w:val="00CB5C98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41B4E"/>
    <w:rsid w:val="00D422BA"/>
    <w:rsid w:val="00D44D0F"/>
    <w:rsid w:val="00D51B9A"/>
    <w:rsid w:val="00D52E1C"/>
    <w:rsid w:val="00D62BAE"/>
    <w:rsid w:val="00D9436E"/>
    <w:rsid w:val="00DA22DE"/>
    <w:rsid w:val="00DB0A08"/>
    <w:rsid w:val="00DB3D80"/>
    <w:rsid w:val="00DB4EEB"/>
    <w:rsid w:val="00DC11C3"/>
    <w:rsid w:val="00DC3581"/>
    <w:rsid w:val="00DD5A9F"/>
    <w:rsid w:val="00DD5C8D"/>
    <w:rsid w:val="00DD75D5"/>
    <w:rsid w:val="00DE00E1"/>
    <w:rsid w:val="00DE0915"/>
    <w:rsid w:val="00DE1E19"/>
    <w:rsid w:val="00DE238D"/>
    <w:rsid w:val="00E0058E"/>
    <w:rsid w:val="00E076ED"/>
    <w:rsid w:val="00E16448"/>
    <w:rsid w:val="00E17429"/>
    <w:rsid w:val="00E233CD"/>
    <w:rsid w:val="00E35DDB"/>
    <w:rsid w:val="00E432C9"/>
    <w:rsid w:val="00E60CA0"/>
    <w:rsid w:val="00E94630"/>
    <w:rsid w:val="00EA2CBD"/>
    <w:rsid w:val="00EA6705"/>
    <w:rsid w:val="00EB4BEF"/>
    <w:rsid w:val="00EC29DA"/>
    <w:rsid w:val="00ED0093"/>
    <w:rsid w:val="00ED6457"/>
    <w:rsid w:val="00EE253D"/>
    <w:rsid w:val="00EF5152"/>
    <w:rsid w:val="00F1199A"/>
    <w:rsid w:val="00F12823"/>
    <w:rsid w:val="00F20AAC"/>
    <w:rsid w:val="00F23DCA"/>
    <w:rsid w:val="00F23E7C"/>
    <w:rsid w:val="00F372E3"/>
    <w:rsid w:val="00F44394"/>
    <w:rsid w:val="00F649C2"/>
    <w:rsid w:val="00F87840"/>
    <w:rsid w:val="00F9070A"/>
    <w:rsid w:val="00FB0A3D"/>
    <w:rsid w:val="00FC1CF3"/>
    <w:rsid w:val="00FC4380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01403F4D-E248-4ADB-9BD3-5B27FCBB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5</cp:revision>
  <cp:lastPrinted>2020-09-03T19:35:00Z</cp:lastPrinted>
  <dcterms:created xsi:type="dcterms:W3CDTF">2021-06-12T01:31:00Z</dcterms:created>
  <dcterms:modified xsi:type="dcterms:W3CDTF">2021-06-12T12:37:00Z</dcterms:modified>
</cp:coreProperties>
</file>