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3055" w14:textId="2A6B0EF5"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6644E3">
        <w:rPr>
          <w:rFonts w:ascii="Tahoma" w:hAnsi="Tahoma" w:cs="Tahoma"/>
          <w:sz w:val="20"/>
          <w:szCs w:val="20"/>
        </w:rPr>
        <w:t>7</w:t>
      </w:r>
      <w:r w:rsidR="00B0050A">
        <w:rPr>
          <w:rFonts w:ascii="Tahoma" w:hAnsi="Tahoma" w:cs="Tahoma"/>
          <w:sz w:val="20"/>
          <w:szCs w:val="20"/>
        </w:rPr>
        <w:t xml:space="preserve"> de septiembre</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w:t>
      </w:r>
      <w:r w:rsidR="00865E04">
        <w:rPr>
          <w:rFonts w:ascii="Tahoma" w:hAnsi="Tahoma" w:cs="Tahoma"/>
          <w:sz w:val="20"/>
          <w:szCs w:val="20"/>
          <w:lang w:val="es-MX"/>
        </w:rPr>
        <w:t>1</w:t>
      </w:r>
    </w:p>
    <w:p w14:paraId="638AFA47" w14:textId="080134ED"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B0050A">
        <w:rPr>
          <w:rFonts w:ascii="Tahoma" w:hAnsi="Tahoma" w:cs="Tahoma"/>
          <w:sz w:val="20"/>
          <w:szCs w:val="20"/>
        </w:rPr>
        <w:t>Salón de Protocolo</w:t>
      </w:r>
      <w:r w:rsidR="006644E3">
        <w:rPr>
          <w:rFonts w:ascii="Tahoma" w:hAnsi="Tahoma" w:cs="Tahoma"/>
          <w:sz w:val="20"/>
          <w:szCs w:val="20"/>
        </w:rPr>
        <w:t>, al término de la Sesión Solemne</w:t>
      </w:r>
    </w:p>
    <w:p w14:paraId="3B92017E" w14:textId="03514689" w:rsidR="00834570" w:rsidRPr="00993122" w:rsidRDefault="00DC11C3" w:rsidP="00993122">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7C23B11D" w14:textId="77777777" w:rsidR="00B0050A" w:rsidRDefault="001A560F" w:rsidP="00525337">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p>
    <w:p w14:paraId="75A6B41B" w14:textId="0FA305D7" w:rsidR="00025DB7" w:rsidRPr="00525337" w:rsidRDefault="001A560F" w:rsidP="00525337">
      <w:pPr>
        <w:tabs>
          <w:tab w:val="center" w:pos="4672"/>
          <w:tab w:val="left" w:pos="8115"/>
        </w:tabs>
        <w:spacing w:line="360" w:lineRule="auto"/>
        <w:rPr>
          <w:rFonts w:ascii="Tahoma" w:hAnsi="Tahoma" w:cs="Tahoma"/>
          <w:b/>
          <w:i/>
        </w:rPr>
      </w:pPr>
      <w:r w:rsidRPr="00ED6457">
        <w:rPr>
          <w:rFonts w:ascii="Tahoma" w:hAnsi="Tahoma" w:cs="Tahoma"/>
          <w:b/>
          <w:i/>
        </w:rPr>
        <w:tab/>
      </w:r>
      <w:r w:rsidR="00BD61B9">
        <w:rPr>
          <w:rFonts w:ascii="Tahoma" w:eastAsiaTheme="minorHAnsi" w:hAnsi="Tahoma" w:cs="Tahoma"/>
          <w:b/>
          <w:i/>
          <w:lang w:val="es-US" w:eastAsia="en-US"/>
        </w:rPr>
        <w:t xml:space="preserve">         </w:t>
      </w:r>
      <w:r w:rsidR="002524D7">
        <w:rPr>
          <w:rFonts w:ascii="Tahoma" w:eastAsiaTheme="minorHAnsi" w:hAnsi="Tahoma" w:cs="Tahoma"/>
          <w:b/>
          <w:i/>
          <w:lang w:val="es-US" w:eastAsia="en-US"/>
        </w:rPr>
        <w:t xml:space="preserve">      </w:t>
      </w:r>
    </w:p>
    <w:p w14:paraId="757CD617" w14:textId="77777777" w:rsidR="00865E04" w:rsidRPr="007B058A" w:rsidRDefault="00865E04" w:rsidP="00210B58">
      <w:pPr>
        <w:rPr>
          <w:rFonts w:ascii="Tahoma" w:eastAsiaTheme="minorHAnsi" w:hAnsi="Tahoma" w:cs="Tahoma"/>
          <w:b/>
          <w:i/>
          <w:lang w:val="es-US" w:eastAsia="en-US"/>
        </w:rPr>
      </w:pPr>
    </w:p>
    <w:p w14:paraId="0189AB1B" w14:textId="3FCF4AC1" w:rsidR="00834570" w:rsidRPr="00525337" w:rsidRDefault="001A560F" w:rsidP="00F1199A">
      <w:pPr>
        <w:jc w:val="both"/>
        <w:rPr>
          <w:rFonts w:ascii="Tahoma" w:eastAsiaTheme="minorHAnsi" w:hAnsi="Tahoma" w:cs="Tahoma"/>
          <w:sz w:val="22"/>
          <w:szCs w:val="22"/>
          <w:lang w:eastAsia="en-US"/>
        </w:rPr>
      </w:pPr>
      <w:r w:rsidRPr="00525337">
        <w:rPr>
          <w:rFonts w:ascii="Tahoma" w:eastAsiaTheme="minorHAnsi" w:hAnsi="Tahoma" w:cs="Tahoma"/>
          <w:b/>
          <w:sz w:val="22"/>
          <w:szCs w:val="22"/>
          <w:lang w:val="es-US" w:eastAsia="en-US"/>
        </w:rPr>
        <w:t>1.-</w:t>
      </w:r>
      <w:r w:rsidRPr="00525337">
        <w:rPr>
          <w:rFonts w:ascii="Tahoma" w:eastAsiaTheme="minorHAnsi" w:hAnsi="Tahoma" w:cs="Tahoma"/>
          <w:sz w:val="22"/>
          <w:szCs w:val="22"/>
          <w:lang w:val="es-US" w:eastAsia="en-US"/>
        </w:rPr>
        <w:t xml:space="preserve"> Pase de lista y declaración de quórum legal.</w:t>
      </w:r>
      <w:r w:rsidR="006E05FF" w:rsidRPr="00525337">
        <w:rPr>
          <w:rFonts w:ascii="Tahoma" w:eastAsiaTheme="minorHAnsi" w:hAnsi="Tahoma" w:cs="Tahoma"/>
          <w:sz w:val="22"/>
          <w:szCs w:val="22"/>
          <w:lang w:eastAsia="en-US"/>
        </w:rPr>
        <w:tab/>
      </w:r>
    </w:p>
    <w:p w14:paraId="5FDF33DF" w14:textId="73A2D764" w:rsidR="00025DB7" w:rsidRPr="00525337" w:rsidRDefault="00354EA7" w:rsidP="00EC29DA">
      <w:pPr>
        <w:tabs>
          <w:tab w:val="left" w:pos="6150"/>
        </w:tabs>
        <w:jc w:val="both"/>
        <w:rPr>
          <w:rFonts w:ascii="Tahoma" w:eastAsiaTheme="minorHAnsi" w:hAnsi="Tahoma" w:cs="Tahoma"/>
          <w:sz w:val="22"/>
          <w:szCs w:val="22"/>
          <w:lang w:val="es-US" w:eastAsia="en-US"/>
        </w:rPr>
      </w:pPr>
      <w:r w:rsidRPr="00525337">
        <w:rPr>
          <w:rFonts w:ascii="Tahoma" w:eastAsiaTheme="minorHAnsi" w:hAnsi="Tahoma" w:cs="Tahoma"/>
          <w:sz w:val="22"/>
          <w:szCs w:val="22"/>
          <w:lang w:val="es-US" w:eastAsia="en-US"/>
        </w:rPr>
        <w:tab/>
      </w:r>
    </w:p>
    <w:p w14:paraId="46AB9711" w14:textId="77777777" w:rsidR="005A5C46" w:rsidRPr="00525337" w:rsidRDefault="001A560F" w:rsidP="00F1199A">
      <w:pPr>
        <w:jc w:val="both"/>
        <w:rPr>
          <w:rFonts w:ascii="Tahoma" w:eastAsiaTheme="minorHAnsi" w:hAnsi="Tahoma" w:cs="Tahoma"/>
          <w:sz w:val="22"/>
          <w:szCs w:val="22"/>
          <w:lang w:val="es-US" w:eastAsia="en-US"/>
        </w:rPr>
      </w:pPr>
      <w:r w:rsidRPr="00525337">
        <w:rPr>
          <w:rFonts w:ascii="Tahoma" w:eastAsiaTheme="minorHAnsi" w:hAnsi="Tahoma" w:cs="Tahoma"/>
          <w:b/>
          <w:sz w:val="22"/>
          <w:szCs w:val="22"/>
          <w:lang w:val="es-US" w:eastAsia="en-US"/>
        </w:rPr>
        <w:t>2.-</w:t>
      </w:r>
      <w:r w:rsidRPr="00525337">
        <w:rPr>
          <w:rFonts w:ascii="Tahoma" w:eastAsiaTheme="minorHAnsi" w:hAnsi="Tahoma" w:cs="Tahoma"/>
          <w:sz w:val="22"/>
          <w:szCs w:val="22"/>
          <w:lang w:val="es-US" w:eastAsia="en-US"/>
        </w:rPr>
        <w:t xml:space="preserve"> Lectura del Orden del Día, y en su caso, aprobación.</w:t>
      </w:r>
    </w:p>
    <w:p w14:paraId="16A27102" w14:textId="63166D3A" w:rsidR="005A5C46" w:rsidRPr="00525337" w:rsidRDefault="009F6FD3" w:rsidP="00F1199A">
      <w:pPr>
        <w:jc w:val="both"/>
        <w:rPr>
          <w:rFonts w:ascii="Tahoma" w:eastAsiaTheme="minorHAnsi" w:hAnsi="Tahoma" w:cs="Tahoma"/>
          <w:sz w:val="22"/>
          <w:szCs w:val="22"/>
          <w:lang w:eastAsia="en-US"/>
        </w:rPr>
      </w:pPr>
      <w:r w:rsidRPr="00525337">
        <w:rPr>
          <w:rFonts w:ascii="Tahoma" w:eastAsiaTheme="minorHAnsi" w:hAnsi="Tahoma" w:cs="Tahoma"/>
          <w:sz w:val="22"/>
          <w:szCs w:val="22"/>
          <w:lang w:eastAsia="en-US"/>
        </w:rPr>
        <w:tab/>
      </w:r>
    </w:p>
    <w:p w14:paraId="06294246" w14:textId="3009D6CC" w:rsidR="00D328A0" w:rsidRPr="00525337" w:rsidRDefault="001A560F" w:rsidP="00147D9A">
      <w:pPr>
        <w:jc w:val="both"/>
        <w:rPr>
          <w:rFonts w:ascii="Tahoma" w:eastAsiaTheme="minorHAnsi" w:hAnsi="Tahoma" w:cs="Tahoma"/>
          <w:sz w:val="22"/>
          <w:szCs w:val="22"/>
          <w:lang w:val="es-US" w:eastAsia="en-US"/>
        </w:rPr>
      </w:pPr>
      <w:r w:rsidRPr="00525337">
        <w:rPr>
          <w:rFonts w:ascii="Tahoma" w:eastAsiaTheme="minorHAnsi" w:hAnsi="Tahoma" w:cs="Tahoma"/>
          <w:b/>
          <w:sz w:val="22"/>
          <w:szCs w:val="22"/>
          <w:lang w:val="es-US" w:eastAsia="en-US"/>
        </w:rPr>
        <w:t>3.-</w:t>
      </w:r>
      <w:r w:rsidR="00147D9A" w:rsidRPr="00525337">
        <w:rPr>
          <w:rFonts w:ascii="Tahoma" w:eastAsiaTheme="minorHAnsi" w:hAnsi="Tahoma" w:cs="Tahoma"/>
          <w:sz w:val="22"/>
          <w:szCs w:val="22"/>
          <w:lang w:val="es-US" w:eastAsia="en-US"/>
        </w:rPr>
        <w:t xml:space="preserve"> </w:t>
      </w:r>
      <w:r w:rsidR="004B7023" w:rsidRPr="00525337">
        <w:rPr>
          <w:rFonts w:ascii="Tahoma" w:eastAsiaTheme="minorHAnsi" w:hAnsi="Tahoma" w:cs="Tahoma"/>
          <w:sz w:val="22"/>
          <w:szCs w:val="22"/>
          <w:lang w:val="es-US" w:eastAsia="en-US"/>
        </w:rPr>
        <w:t xml:space="preserve">Lectura del Acta de la </w:t>
      </w:r>
      <w:r w:rsidR="004A152E" w:rsidRPr="00525337">
        <w:rPr>
          <w:rFonts w:ascii="Tahoma" w:eastAsiaTheme="minorHAnsi" w:hAnsi="Tahoma" w:cs="Tahoma"/>
          <w:sz w:val="22"/>
          <w:szCs w:val="22"/>
          <w:lang w:val="es-US" w:eastAsia="en-US"/>
        </w:rPr>
        <w:t xml:space="preserve">Sesión </w:t>
      </w:r>
      <w:r w:rsidR="004B7023" w:rsidRPr="00525337">
        <w:rPr>
          <w:rFonts w:ascii="Tahoma" w:eastAsiaTheme="minorHAnsi" w:hAnsi="Tahoma" w:cs="Tahoma"/>
          <w:sz w:val="22"/>
          <w:szCs w:val="22"/>
          <w:lang w:val="es-US" w:eastAsia="en-US"/>
        </w:rPr>
        <w:t>anterior</w:t>
      </w:r>
      <w:r w:rsidR="00E432C9" w:rsidRPr="00525337">
        <w:rPr>
          <w:rFonts w:ascii="Tahoma" w:eastAsiaTheme="minorHAnsi" w:hAnsi="Tahoma" w:cs="Tahoma"/>
          <w:sz w:val="22"/>
          <w:szCs w:val="22"/>
          <w:lang w:val="es-US" w:eastAsia="en-US"/>
        </w:rPr>
        <w:t xml:space="preserve"> de fecha </w:t>
      </w:r>
      <w:r w:rsidR="00B0050A">
        <w:rPr>
          <w:rFonts w:ascii="Tahoma" w:eastAsiaTheme="minorHAnsi" w:hAnsi="Tahoma" w:cs="Tahoma"/>
          <w:sz w:val="22"/>
          <w:szCs w:val="22"/>
          <w:lang w:val="es-US" w:eastAsia="en-US"/>
        </w:rPr>
        <w:t>24 de agosto</w:t>
      </w:r>
      <w:r w:rsidR="00CB12F4" w:rsidRPr="00525337">
        <w:rPr>
          <w:rFonts w:ascii="Tahoma" w:eastAsiaTheme="minorHAnsi" w:hAnsi="Tahoma" w:cs="Tahoma"/>
          <w:sz w:val="22"/>
          <w:szCs w:val="22"/>
          <w:lang w:val="es-US" w:eastAsia="en-US"/>
        </w:rPr>
        <w:t xml:space="preserve"> de 2021</w:t>
      </w:r>
      <w:r w:rsidR="004B7023" w:rsidRPr="00525337">
        <w:rPr>
          <w:rFonts w:ascii="Tahoma" w:eastAsiaTheme="minorHAnsi" w:hAnsi="Tahoma" w:cs="Tahoma"/>
          <w:sz w:val="22"/>
          <w:szCs w:val="22"/>
          <w:lang w:val="es-US" w:eastAsia="en-US"/>
        </w:rPr>
        <w:t>, y en su caso, aprobación.</w:t>
      </w:r>
    </w:p>
    <w:p w14:paraId="51E5C144" w14:textId="77777777" w:rsidR="005A5C46" w:rsidRPr="00525337" w:rsidRDefault="005A5C46" w:rsidP="00147D9A">
      <w:pPr>
        <w:jc w:val="both"/>
        <w:rPr>
          <w:rFonts w:ascii="Tahoma" w:eastAsiaTheme="minorHAnsi" w:hAnsi="Tahoma" w:cs="Tahoma"/>
          <w:b/>
          <w:sz w:val="22"/>
          <w:szCs w:val="22"/>
          <w:lang w:val="es-US" w:eastAsia="en-US"/>
        </w:rPr>
      </w:pPr>
    </w:p>
    <w:p w14:paraId="1BE52B0D" w14:textId="77777777" w:rsidR="00B0050A" w:rsidRPr="00B0050A" w:rsidRDefault="007C0B07" w:rsidP="00B0050A">
      <w:pPr>
        <w:pStyle w:val="p1"/>
        <w:jc w:val="both"/>
        <w:divId w:val="219023068"/>
        <w:rPr>
          <w:rFonts w:ascii="Tahoma" w:eastAsiaTheme="minorHAnsi" w:hAnsi="Tahoma" w:cs="Tahoma"/>
          <w:bCs/>
          <w:sz w:val="22"/>
          <w:szCs w:val="22"/>
          <w:lang w:val="es-US" w:eastAsia="en-US"/>
        </w:rPr>
      </w:pPr>
      <w:r w:rsidRPr="00525337">
        <w:rPr>
          <w:rFonts w:ascii="Tahoma" w:eastAsiaTheme="minorHAnsi" w:hAnsi="Tahoma" w:cs="Tahoma"/>
          <w:b/>
          <w:sz w:val="22"/>
          <w:szCs w:val="22"/>
          <w:lang w:val="es-US" w:eastAsia="en-US"/>
        </w:rPr>
        <w:t>4.-</w:t>
      </w:r>
      <w:r w:rsidR="007E3F93" w:rsidRPr="00525337">
        <w:rPr>
          <w:rFonts w:ascii="Tahoma" w:eastAsiaTheme="minorHAnsi" w:hAnsi="Tahoma" w:cs="Tahoma"/>
          <w:b/>
          <w:sz w:val="22"/>
          <w:szCs w:val="22"/>
          <w:lang w:val="es-US" w:eastAsia="en-US"/>
        </w:rPr>
        <w:t xml:space="preserve"> </w:t>
      </w:r>
      <w:r w:rsidR="00B0050A"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por el que se reforma el artículo 106 y se adiciona un segundo párrafo al artículo 106 de la Ley Orgánica Municipal, entre otros resolutivos, y en su caso aprobación.</w:t>
      </w:r>
    </w:p>
    <w:p w14:paraId="41B1589B"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4BA105B4"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r w:rsidRPr="00B0050A">
        <w:rPr>
          <w:rFonts w:ascii="Tahoma" w:eastAsiaTheme="minorHAnsi" w:hAnsi="Tahoma" w:cs="Tahoma"/>
          <w:b/>
          <w:sz w:val="22"/>
          <w:szCs w:val="22"/>
          <w:lang w:val="es-US" w:eastAsia="en-US"/>
        </w:rPr>
        <w:t xml:space="preserve">5.- </w:t>
      </w:r>
      <w:r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por virtud del cual se reforman las fracciones XXXIV y XXXV del artículo 123; y se adiciona la fracción XXXVI al artículo 123; todos de la Ley Orgánica del Poder Legislativo del Estado Libre y Soberano de Puebla, entre otros resolutivos, y en su caso aprobación.</w:t>
      </w:r>
    </w:p>
    <w:p w14:paraId="7B64AA98"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5FF1921C" w14:textId="77777777" w:rsidR="00B0050A" w:rsidRPr="00B0050A" w:rsidRDefault="00B0050A" w:rsidP="00B0050A">
      <w:pPr>
        <w:pStyle w:val="p1"/>
        <w:jc w:val="both"/>
        <w:divId w:val="219023068"/>
        <w:rPr>
          <w:rFonts w:ascii="Tahoma" w:eastAsiaTheme="minorHAnsi" w:hAnsi="Tahoma" w:cs="Tahoma"/>
          <w:bCs/>
          <w:sz w:val="22"/>
          <w:szCs w:val="22"/>
          <w:lang w:val="es-US" w:eastAsia="en-US"/>
        </w:rPr>
      </w:pPr>
      <w:r w:rsidRPr="00B0050A">
        <w:rPr>
          <w:rFonts w:ascii="Tahoma" w:eastAsiaTheme="minorHAnsi" w:hAnsi="Tahoma" w:cs="Tahoma"/>
          <w:b/>
          <w:sz w:val="22"/>
          <w:szCs w:val="22"/>
          <w:lang w:val="es-US" w:eastAsia="en-US"/>
        </w:rPr>
        <w:t xml:space="preserve">6.- </w:t>
      </w:r>
      <w:r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por la cual se reforman y adicionan diversas disposiciones de la Ley del Notariado del Estado de Puebla, entre otros resolutivos, y en su caso aprobación.</w:t>
      </w:r>
    </w:p>
    <w:p w14:paraId="517F36FB"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186D09DC" w14:textId="77777777" w:rsidR="00B0050A" w:rsidRPr="00B0050A" w:rsidRDefault="00B0050A" w:rsidP="00B0050A">
      <w:pPr>
        <w:pStyle w:val="p1"/>
        <w:jc w:val="both"/>
        <w:divId w:val="219023068"/>
        <w:rPr>
          <w:rFonts w:ascii="Tahoma" w:eastAsiaTheme="minorHAnsi" w:hAnsi="Tahoma" w:cs="Tahoma"/>
          <w:bCs/>
          <w:sz w:val="22"/>
          <w:szCs w:val="22"/>
          <w:lang w:val="es-US" w:eastAsia="en-US"/>
        </w:rPr>
      </w:pPr>
      <w:r w:rsidRPr="00B0050A">
        <w:rPr>
          <w:rFonts w:ascii="Tahoma" w:eastAsiaTheme="minorHAnsi" w:hAnsi="Tahoma" w:cs="Tahoma"/>
          <w:b/>
          <w:sz w:val="22"/>
          <w:szCs w:val="22"/>
          <w:lang w:val="es-US" w:eastAsia="en-US"/>
        </w:rPr>
        <w:t xml:space="preserve">7.- </w:t>
      </w:r>
      <w:r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por el que se reforman y adicionan diversas disposiciones de la Ley Orgánica del Poder Legislativo del Estado Libre y Soberano de Puebla, y del Reglamento Interior del Honorable Congreso del Estado Libre y Soberano de Puebla, entre otros resolutivos, y en su caso aprobación.</w:t>
      </w:r>
    </w:p>
    <w:p w14:paraId="2A200C1F"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2A7DDAE1"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3942A682" w14:textId="77777777" w:rsidR="00B0050A" w:rsidRPr="00B0050A" w:rsidRDefault="00B0050A" w:rsidP="00B0050A">
      <w:pPr>
        <w:pStyle w:val="p1"/>
        <w:jc w:val="both"/>
        <w:divId w:val="219023068"/>
        <w:rPr>
          <w:rFonts w:ascii="Tahoma" w:eastAsiaTheme="minorHAnsi" w:hAnsi="Tahoma" w:cs="Tahoma"/>
          <w:bCs/>
          <w:sz w:val="22"/>
          <w:szCs w:val="22"/>
          <w:lang w:val="es-US" w:eastAsia="en-US"/>
        </w:rPr>
      </w:pPr>
      <w:r w:rsidRPr="00B0050A">
        <w:rPr>
          <w:rFonts w:ascii="Tahoma" w:eastAsiaTheme="minorHAnsi" w:hAnsi="Tahoma" w:cs="Tahoma"/>
          <w:b/>
          <w:sz w:val="22"/>
          <w:szCs w:val="22"/>
          <w:lang w:val="es-US" w:eastAsia="en-US"/>
        </w:rPr>
        <w:t xml:space="preserve">8.- </w:t>
      </w:r>
      <w:r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por virtud del cual se reforman diversas disposiciones de la Constitución Política del Estado Libre y Soberano de Puebla, y de la Ley Orgánica de la Administración Pública del Estado de Puebla, en materia de gabinete paritario, entre otros resolutivos, y en su caso aprobación.</w:t>
      </w:r>
    </w:p>
    <w:p w14:paraId="4CFA889E"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4257E280" w14:textId="77777777" w:rsidR="00B0050A" w:rsidRPr="00B0050A" w:rsidRDefault="00B0050A" w:rsidP="00B0050A">
      <w:pPr>
        <w:pStyle w:val="p1"/>
        <w:jc w:val="both"/>
        <w:divId w:val="219023068"/>
        <w:rPr>
          <w:rFonts w:ascii="Tahoma" w:eastAsiaTheme="minorHAnsi" w:hAnsi="Tahoma" w:cs="Tahoma"/>
          <w:bCs/>
          <w:sz w:val="22"/>
          <w:szCs w:val="22"/>
          <w:lang w:val="es-US" w:eastAsia="en-US"/>
        </w:rPr>
      </w:pPr>
      <w:r w:rsidRPr="00B0050A">
        <w:rPr>
          <w:rFonts w:ascii="Tahoma" w:eastAsiaTheme="minorHAnsi" w:hAnsi="Tahoma" w:cs="Tahoma"/>
          <w:b/>
          <w:sz w:val="22"/>
          <w:szCs w:val="22"/>
          <w:lang w:val="es-US" w:eastAsia="en-US"/>
        </w:rPr>
        <w:t xml:space="preserve">9.- </w:t>
      </w:r>
      <w:r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por el que se adiciona un párrafo al artículo 148 de la Ley Orgánica del Poder Legislativo del Estado Libre y Soberano de Puebla, entre otros resolutivos, y en su caso aprobación.</w:t>
      </w:r>
    </w:p>
    <w:p w14:paraId="40991ED1"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4D401B5B" w14:textId="77777777" w:rsidR="00B0050A" w:rsidRPr="00B0050A" w:rsidRDefault="00B0050A" w:rsidP="00B0050A">
      <w:pPr>
        <w:pStyle w:val="p1"/>
        <w:jc w:val="both"/>
        <w:divId w:val="219023068"/>
        <w:rPr>
          <w:rFonts w:ascii="Tahoma" w:eastAsiaTheme="minorHAnsi" w:hAnsi="Tahoma" w:cs="Tahoma"/>
          <w:bCs/>
          <w:sz w:val="22"/>
          <w:szCs w:val="22"/>
          <w:lang w:val="es-US" w:eastAsia="en-US"/>
        </w:rPr>
      </w:pPr>
      <w:r w:rsidRPr="00B0050A">
        <w:rPr>
          <w:rFonts w:ascii="Tahoma" w:eastAsiaTheme="minorHAnsi" w:hAnsi="Tahoma" w:cs="Tahoma"/>
          <w:b/>
          <w:sz w:val="22"/>
          <w:szCs w:val="22"/>
          <w:lang w:val="es-US" w:eastAsia="en-US"/>
        </w:rPr>
        <w:t xml:space="preserve">10.- </w:t>
      </w:r>
      <w:r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por virtud del cual se adicionan los artículos 238, 239, 240, 241, 242 fracciones I, II, III, IV, incisos a), b), c), d), y e), V y VI, 243 y 244 de la Ley Orgánica del Poder Legislativo, entre otros resolutivos, y en su caso aprobación.</w:t>
      </w:r>
    </w:p>
    <w:p w14:paraId="2F664D53" w14:textId="56A843EF" w:rsidR="00B0050A" w:rsidRDefault="00B0050A" w:rsidP="00B0050A">
      <w:pPr>
        <w:pStyle w:val="p1"/>
        <w:jc w:val="both"/>
        <w:divId w:val="219023068"/>
        <w:rPr>
          <w:rFonts w:ascii="Tahoma" w:eastAsiaTheme="minorHAnsi" w:hAnsi="Tahoma" w:cs="Tahoma"/>
          <w:b/>
          <w:sz w:val="22"/>
          <w:szCs w:val="22"/>
          <w:lang w:val="es-US" w:eastAsia="en-US"/>
        </w:rPr>
      </w:pPr>
    </w:p>
    <w:p w14:paraId="1042FC6C" w14:textId="74DA717B" w:rsidR="00B0050A" w:rsidRDefault="00B0050A" w:rsidP="00B0050A">
      <w:pPr>
        <w:pStyle w:val="p1"/>
        <w:jc w:val="both"/>
        <w:divId w:val="219023068"/>
        <w:rPr>
          <w:rFonts w:ascii="Tahoma" w:eastAsiaTheme="minorHAnsi" w:hAnsi="Tahoma" w:cs="Tahoma"/>
          <w:b/>
          <w:sz w:val="22"/>
          <w:szCs w:val="22"/>
          <w:lang w:val="es-US" w:eastAsia="en-US"/>
        </w:rPr>
      </w:pPr>
    </w:p>
    <w:p w14:paraId="7B406900" w14:textId="710925CD" w:rsidR="00B0050A" w:rsidRDefault="00B0050A" w:rsidP="00B0050A">
      <w:pPr>
        <w:pStyle w:val="p1"/>
        <w:jc w:val="both"/>
        <w:divId w:val="219023068"/>
        <w:rPr>
          <w:rFonts w:ascii="Tahoma" w:eastAsiaTheme="minorHAnsi" w:hAnsi="Tahoma" w:cs="Tahoma"/>
          <w:b/>
          <w:sz w:val="22"/>
          <w:szCs w:val="22"/>
          <w:lang w:val="es-US" w:eastAsia="en-US"/>
        </w:rPr>
      </w:pPr>
    </w:p>
    <w:p w14:paraId="06FC0C9B" w14:textId="0E7C55C7" w:rsidR="00B0050A" w:rsidRDefault="00B0050A" w:rsidP="00B0050A">
      <w:pPr>
        <w:pStyle w:val="p1"/>
        <w:jc w:val="both"/>
        <w:divId w:val="219023068"/>
        <w:rPr>
          <w:rFonts w:ascii="Tahoma" w:eastAsiaTheme="minorHAnsi" w:hAnsi="Tahoma" w:cs="Tahoma"/>
          <w:b/>
          <w:sz w:val="22"/>
          <w:szCs w:val="22"/>
          <w:lang w:val="es-US" w:eastAsia="en-US"/>
        </w:rPr>
      </w:pPr>
    </w:p>
    <w:p w14:paraId="52F36100" w14:textId="5DDD0F32" w:rsidR="00B0050A" w:rsidRDefault="00B0050A" w:rsidP="00B0050A">
      <w:pPr>
        <w:pStyle w:val="p1"/>
        <w:jc w:val="both"/>
        <w:divId w:val="219023068"/>
        <w:rPr>
          <w:rFonts w:ascii="Tahoma" w:eastAsiaTheme="minorHAnsi" w:hAnsi="Tahoma" w:cs="Tahoma"/>
          <w:b/>
          <w:sz w:val="22"/>
          <w:szCs w:val="22"/>
          <w:lang w:val="es-US" w:eastAsia="en-US"/>
        </w:rPr>
      </w:pPr>
    </w:p>
    <w:p w14:paraId="049CD4F9"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643355AA" w14:textId="77777777" w:rsidR="00B0050A" w:rsidRDefault="00B0050A" w:rsidP="00B0050A">
      <w:pPr>
        <w:pStyle w:val="p1"/>
        <w:jc w:val="both"/>
        <w:divId w:val="219023068"/>
        <w:rPr>
          <w:rFonts w:ascii="Tahoma" w:eastAsiaTheme="minorHAnsi" w:hAnsi="Tahoma" w:cs="Tahoma"/>
          <w:b/>
          <w:sz w:val="22"/>
          <w:szCs w:val="22"/>
          <w:lang w:val="es-US" w:eastAsia="en-US"/>
        </w:rPr>
      </w:pPr>
    </w:p>
    <w:p w14:paraId="27A6F82A" w14:textId="77777777" w:rsidR="00B0050A" w:rsidRDefault="00B0050A" w:rsidP="00B0050A">
      <w:pPr>
        <w:pStyle w:val="p1"/>
        <w:jc w:val="both"/>
        <w:divId w:val="219023068"/>
        <w:rPr>
          <w:rFonts w:ascii="Tahoma" w:eastAsiaTheme="minorHAnsi" w:hAnsi="Tahoma" w:cs="Tahoma"/>
          <w:b/>
          <w:sz w:val="22"/>
          <w:szCs w:val="22"/>
          <w:lang w:val="es-US" w:eastAsia="en-US"/>
        </w:rPr>
      </w:pPr>
    </w:p>
    <w:p w14:paraId="35FBED8B" w14:textId="77777777" w:rsidR="00B0050A" w:rsidRDefault="00B0050A" w:rsidP="00B0050A">
      <w:pPr>
        <w:pStyle w:val="p1"/>
        <w:jc w:val="both"/>
        <w:divId w:val="219023068"/>
        <w:rPr>
          <w:rFonts w:ascii="Tahoma" w:eastAsiaTheme="minorHAnsi" w:hAnsi="Tahoma" w:cs="Tahoma"/>
          <w:b/>
          <w:sz w:val="22"/>
          <w:szCs w:val="22"/>
          <w:lang w:val="es-US" w:eastAsia="en-US"/>
        </w:rPr>
      </w:pPr>
    </w:p>
    <w:p w14:paraId="02B125C6" w14:textId="4B8B31A2" w:rsidR="00B0050A" w:rsidRPr="00B0050A" w:rsidRDefault="00B0050A" w:rsidP="00B0050A">
      <w:pPr>
        <w:pStyle w:val="p1"/>
        <w:jc w:val="both"/>
        <w:divId w:val="219023068"/>
        <w:rPr>
          <w:rFonts w:ascii="Tahoma" w:eastAsiaTheme="minorHAnsi" w:hAnsi="Tahoma" w:cs="Tahoma"/>
          <w:bCs/>
          <w:sz w:val="22"/>
          <w:szCs w:val="22"/>
          <w:lang w:val="es-US" w:eastAsia="en-US"/>
        </w:rPr>
      </w:pPr>
      <w:r w:rsidRPr="00B0050A">
        <w:rPr>
          <w:rFonts w:ascii="Tahoma" w:eastAsiaTheme="minorHAnsi" w:hAnsi="Tahoma" w:cs="Tahoma"/>
          <w:b/>
          <w:sz w:val="22"/>
          <w:szCs w:val="22"/>
          <w:lang w:val="es-US" w:eastAsia="en-US"/>
        </w:rPr>
        <w:t xml:space="preserve">11.- </w:t>
      </w:r>
      <w:r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que adiciona diversas disposiciones a la Ley Orgánica del Poder Legislativo del Estado Libre y Soberano de Puebla, entre otros resolutivos, y en su caso aprobación.</w:t>
      </w:r>
    </w:p>
    <w:p w14:paraId="6102CE61"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43B45AF3" w14:textId="77777777" w:rsidR="00B0050A" w:rsidRPr="00B0050A" w:rsidRDefault="00B0050A" w:rsidP="00B0050A">
      <w:pPr>
        <w:pStyle w:val="p1"/>
        <w:jc w:val="both"/>
        <w:divId w:val="219023068"/>
        <w:rPr>
          <w:rFonts w:ascii="Tahoma" w:eastAsiaTheme="minorHAnsi" w:hAnsi="Tahoma" w:cs="Tahoma"/>
          <w:bCs/>
          <w:sz w:val="22"/>
          <w:szCs w:val="22"/>
          <w:lang w:val="es-US" w:eastAsia="en-US"/>
        </w:rPr>
      </w:pPr>
      <w:r w:rsidRPr="00B0050A">
        <w:rPr>
          <w:rFonts w:ascii="Tahoma" w:eastAsiaTheme="minorHAnsi" w:hAnsi="Tahoma" w:cs="Tahoma"/>
          <w:b/>
          <w:sz w:val="22"/>
          <w:szCs w:val="22"/>
          <w:lang w:val="es-US" w:eastAsia="en-US"/>
        </w:rPr>
        <w:t xml:space="preserve">12.- </w:t>
      </w:r>
      <w:r w:rsidRPr="00B0050A">
        <w:rPr>
          <w:rFonts w:ascii="Tahoma" w:eastAsiaTheme="minorHAnsi" w:hAnsi="Tahoma" w:cs="Tahoma"/>
          <w:bCs/>
          <w:sz w:val="22"/>
          <w:szCs w:val="22"/>
          <w:lang w:val="es-US" w:eastAsia="en-US"/>
        </w:rPr>
        <w:t>Lectura del Proyecto de Dictamen por virtud del cual se declara improcedente, por carecer de materia la Iniciativa Proyecto de Decreto por virtud del cual se reforma el artículo 39 de la Constitución Política del Estado Libre y Soberano de Puebla, y se adiciona un tercer párrafo al artículo 12 de la Ley Orgánica de la Administración Pública del Estado Libre y Soberano de Puebla, entre otros resolutivos, y en su caso aprobación.</w:t>
      </w:r>
    </w:p>
    <w:p w14:paraId="7911E27B"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1E6E6510" w14:textId="16C386E7" w:rsidR="00B0050A" w:rsidRPr="00A80DF1" w:rsidRDefault="00B0050A" w:rsidP="00B0050A">
      <w:pPr>
        <w:pStyle w:val="p1"/>
        <w:jc w:val="both"/>
        <w:divId w:val="219023068"/>
        <w:rPr>
          <w:rFonts w:ascii="Tahoma" w:eastAsiaTheme="minorHAnsi" w:hAnsi="Tahoma" w:cs="Tahoma"/>
          <w:bCs/>
          <w:sz w:val="22"/>
          <w:szCs w:val="22"/>
          <w:lang w:val="es-US" w:eastAsia="en-US"/>
        </w:rPr>
      </w:pPr>
      <w:r w:rsidRPr="00B0050A">
        <w:rPr>
          <w:rFonts w:ascii="Tahoma" w:eastAsiaTheme="minorHAnsi" w:hAnsi="Tahoma" w:cs="Tahoma"/>
          <w:b/>
          <w:sz w:val="22"/>
          <w:szCs w:val="22"/>
          <w:lang w:val="es-US" w:eastAsia="en-US"/>
        </w:rPr>
        <w:t xml:space="preserve">13.- </w:t>
      </w:r>
      <w:r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que reforma el artículo 71 de la Constitución Política del Estado Libre y Soberano de Puebla, entre otros resolutivos, y en su caso aprobación.</w:t>
      </w:r>
    </w:p>
    <w:p w14:paraId="0C27E485"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7176744A" w14:textId="128F0719" w:rsidR="00B0050A" w:rsidRPr="00B0050A" w:rsidRDefault="00A80DF1" w:rsidP="00B0050A">
      <w:pPr>
        <w:pStyle w:val="p1"/>
        <w:jc w:val="both"/>
        <w:divId w:val="219023068"/>
        <w:rPr>
          <w:rFonts w:ascii="Tahoma" w:eastAsiaTheme="minorHAnsi" w:hAnsi="Tahoma" w:cs="Tahoma"/>
          <w:bCs/>
          <w:sz w:val="22"/>
          <w:szCs w:val="22"/>
          <w:lang w:val="es-US" w:eastAsia="en-US"/>
        </w:rPr>
      </w:pPr>
      <w:r>
        <w:rPr>
          <w:rFonts w:ascii="Tahoma" w:eastAsiaTheme="minorHAnsi" w:hAnsi="Tahoma" w:cs="Tahoma"/>
          <w:b/>
          <w:sz w:val="22"/>
          <w:szCs w:val="22"/>
          <w:lang w:val="es-US" w:eastAsia="en-US"/>
        </w:rPr>
        <w:t>14</w:t>
      </w:r>
      <w:r w:rsidR="00B0050A" w:rsidRPr="00B0050A">
        <w:rPr>
          <w:rFonts w:ascii="Tahoma" w:eastAsiaTheme="minorHAnsi" w:hAnsi="Tahoma" w:cs="Tahoma"/>
          <w:b/>
          <w:sz w:val="22"/>
          <w:szCs w:val="22"/>
          <w:lang w:val="es-US" w:eastAsia="en-US"/>
        </w:rPr>
        <w:t xml:space="preserve">.- </w:t>
      </w:r>
      <w:r w:rsidR="00B0050A"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que reforma el segundo párrafo del artículo 7 y el segundo párrafo del artículo 118 de la Constitución Política del Estado Libre y Soberano de Puebla, en materia de Derechos Humanos, entre otros resolutivos, y en su caso aprobación.</w:t>
      </w:r>
    </w:p>
    <w:p w14:paraId="68584101"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1CC2A29A" w14:textId="3994CEB8" w:rsidR="00B0050A" w:rsidRPr="00B0050A" w:rsidRDefault="00A80DF1" w:rsidP="00B0050A">
      <w:pPr>
        <w:pStyle w:val="p1"/>
        <w:jc w:val="both"/>
        <w:divId w:val="219023068"/>
        <w:rPr>
          <w:rFonts w:ascii="Tahoma" w:eastAsiaTheme="minorHAnsi" w:hAnsi="Tahoma" w:cs="Tahoma"/>
          <w:bCs/>
          <w:sz w:val="22"/>
          <w:szCs w:val="22"/>
          <w:lang w:val="es-US" w:eastAsia="en-US"/>
        </w:rPr>
      </w:pPr>
      <w:r>
        <w:rPr>
          <w:rFonts w:ascii="Tahoma" w:eastAsiaTheme="minorHAnsi" w:hAnsi="Tahoma" w:cs="Tahoma"/>
          <w:b/>
          <w:sz w:val="22"/>
          <w:szCs w:val="22"/>
          <w:lang w:val="es-US" w:eastAsia="en-US"/>
        </w:rPr>
        <w:t>15</w:t>
      </w:r>
      <w:r w:rsidR="00B0050A" w:rsidRPr="00B0050A">
        <w:rPr>
          <w:rFonts w:ascii="Tahoma" w:eastAsiaTheme="minorHAnsi" w:hAnsi="Tahoma" w:cs="Tahoma"/>
          <w:b/>
          <w:sz w:val="22"/>
          <w:szCs w:val="22"/>
          <w:lang w:val="es-US" w:eastAsia="en-US"/>
        </w:rPr>
        <w:t xml:space="preserve">.- </w:t>
      </w:r>
      <w:r w:rsidR="00B0050A"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que adiciona un último párrafo al artículo 123 de la Constitución Política del Estado Libre y Soberano de Puebla, entre otros resolutivos, y en su caso aprobación.</w:t>
      </w:r>
    </w:p>
    <w:p w14:paraId="71E49C40"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6A4B26D4" w14:textId="294B360B" w:rsidR="00B0050A" w:rsidRPr="00B0050A" w:rsidRDefault="00A80DF1" w:rsidP="00B0050A">
      <w:pPr>
        <w:pStyle w:val="p1"/>
        <w:jc w:val="both"/>
        <w:divId w:val="219023068"/>
        <w:rPr>
          <w:rFonts w:ascii="Tahoma" w:eastAsiaTheme="minorHAnsi" w:hAnsi="Tahoma" w:cs="Tahoma"/>
          <w:bCs/>
          <w:sz w:val="22"/>
          <w:szCs w:val="22"/>
          <w:lang w:val="es-US" w:eastAsia="en-US"/>
        </w:rPr>
      </w:pPr>
      <w:r>
        <w:rPr>
          <w:rFonts w:ascii="Tahoma" w:eastAsiaTheme="minorHAnsi" w:hAnsi="Tahoma" w:cs="Tahoma"/>
          <w:b/>
          <w:sz w:val="22"/>
          <w:szCs w:val="22"/>
          <w:lang w:val="es-US" w:eastAsia="en-US"/>
        </w:rPr>
        <w:t>16</w:t>
      </w:r>
      <w:r w:rsidR="00B0050A" w:rsidRPr="00B0050A">
        <w:rPr>
          <w:rFonts w:ascii="Tahoma" w:eastAsiaTheme="minorHAnsi" w:hAnsi="Tahoma" w:cs="Tahoma"/>
          <w:b/>
          <w:sz w:val="22"/>
          <w:szCs w:val="22"/>
          <w:lang w:val="es-US" w:eastAsia="en-US"/>
        </w:rPr>
        <w:t xml:space="preserve">.- </w:t>
      </w:r>
      <w:r w:rsidR="00B0050A"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que reforman los artículos 36, 74 y 84 de la Constitución Política del Estado Libre y Soberano de Puebla, entre otros resolutivos, y en su caso aprobación.</w:t>
      </w:r>
    </w:p>
    <w:p w14:paraId="601D7C4A"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66360496" w14:textId="511444FC" w:rsidR="00B0050A" w:rsidRPr="00B0050A" w:rsidRDefault="00B0050A" w:rsidP="00B0050A">
      <w:pPr>
        <w:pStyle w:val="p1"/>
        <w:jc w:val="both"/>
        <w:divId w:val="219023068"/>
        <w:rPr>
          <w:rFonts w:ascii="Tahoma" w:eastAsiaTheme="minorHAnsi" w:hAnsi="Tahoma" w:cs="Tahoma"/>
          <w:b/>
          <w:sz w:val="22"/>
          <w:szCs w:val="22"/>
          <w:lang w:val="es-US" w:eastAsia="en-US"/>
        </w:rPr>
      </w:pPr>
      <w:r w:rsidRPr="00B0050A">
        <w:rPr>
          <w:rFonts w:ascii="Tahoma" w:eastAsiaTheme="minorHAnsi" w:hAnsi="Tahoma" w:cs="Tahoma"/>
          <w:b/>
          <w:sz w:val="22"/>
          <w:szCs w:val="22"/>
          <w:lang w:val="es-US" w:eastAsia="en-US"/>
        </w:rPr>
        <w:t>1</w:t>
      </w:r>
      <w:r w:rsidR="00A80DF1">
        <w:rPr>
          <w:rFonts w:ascii="Tahoma" w:eastAsiaTheme="minorHAnsi" w:hAnsi="Tahoma" w:cs="Tahoma"/>
          <w:b/>
          <w:sz w:val="22"/>
          <w:szCs w:val="22"/>
          <w:lang w:val="es-US" w:eastAsia="en-US"/>
        </w:rPr>
        <w:t>7</w:t>
      </w:r>
      <w:r w:rsidRPr="00B0050A">
        <w:rPr>
          <w:rFonts w:ascii="Tahoma" w:eastAsiaTheme="minorHAnsi" w:hAnsi="Tahoma" w:cs="Tahoma"/>
          <w:b/>
          <w:sz w:val="22"/>
          <w:szCs w:val="22"/>
          <w:lang w:val="es-US" w:eastAsia="en-US"/>
        </w:rPr>
        <w:t xml:space="preserve">.- </w:t>
      </w:r>
      <w:r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que reforma la fracción XVI del artículo 57 de la Constitución Política del Estado libre y Soberano de Puebla, entre otros resolutivos, y en su caso aprobación.</w:t>
      </w:r>
    </w:p>
    <w:p w14:paraId="415AE94D"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57B4FDA5" w14:textId="46365EF5" w:rsidR="00B0050A" w:rsidRPr="00B0050A" w:rsidRDefault="000931BC" w:rsidP="00B0050A">
      <w:pPr>
        <w:pStyle w:val="p1"/>
        <w:jc w:val="both"/>
        <w:divId w:val="219023068"/>
        <w:rPr>
          <w:rFonts w:ascii="Tahoma" w:eastAsiaTheme="minorHAnsi" w:hAnsi="Tahoma" w:cs="Tahoma"/>
          <w:bCs/>
          <w:sz w:val="22"/>
          <w:szCs w:val="22"/>
          <w:lang w:val="es-US" w:eastAsia="en-US"/>
        </w:rPr>
      </w:pPr>
      <w:r>
        <w:rPr>
          <w:rFonts w:ascii="Tahoma" w:eastAsiaTheme="minorHAnsi" w:hAnsi="Tahoma" w:cs="Tahoma"/>
          <w:b/>
          <w:sz w:val="22"/>
          <w:szCs w:val="22"/>
          <w:lang w:val="es-US" w:eastAsia="en-US"/>
        </w:rPr>
        <w:t>18</w:t>
      </w:r>
      <w:r w:rsidR="00B0050A" w:rsidRPr="00B0050A">
        <w:rPr>
          <w:rFonts w:ascii="Tahoma" w:eastAsiaTheme="minorHAnsi" w:hAnsi="Tahoma" w:cs="Tahoma"/>
          <w:b/>
          <w:sz w:val="22"/>
          <w:szCs w:val="22"/>
          <w:lang w:val="es-US" w:eastAsia="en-US"/>
        </w:rPr>
        <w:t xml:space="preserve">.- </w:t>
      </w:r>
      <w:r w:rsidR="00B0050A"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que reforma la fracción II del artículo 44 de la Ley Orgánica del Poder Legislativo del Estado Libre y Soberano de Puebla, entre otros resolutivos, y en su caso aprobación.</w:t>
      </w:r>
    </w:p>
    <w:p w14:paraId="55739881"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4EAE667A" w14:textId="26F915CD" w:rsidR="00B0050A" w:rsidRDefault="000931BC" w:rsidP="00B0050A">
      <w:pPr>
        <w:pStyle w:val="p1"/>
        <w:jc w:val="both"/>
        <w:divId w:val="219023068"/>
        <w:rPr>
          <w:rFonts w:ascii="Tahoma" w:eastAsiaTheme="minorHAnsi" w:hAnsi="Tahoma" w:cs="Tahoma"/>
          <w:bCs/>
          <w:sz w:val="22"/>
          <w:szCs w:val="22"/>
          <w:lang w:val="es-US" w:eastAsia="en-US"/>
        </w:rPr>
      </w:pPr>
      <w:r>
        <w:rPr>
          <w:rFonts w:ascii="Tahoma" w:eastAsiaTheme="minorHAnsi" w:hAnsi="Tahoma" w:cs="Tahoma"/>
          <w:b/>
          <w:sz w:val="22"/>
          <w:szCs w:val="22"/>
          <w:lang w:val="es-US" w:eastAsia="en-US"/>
        </w:rPr>
        <w:t>19</w:t>
      </w:r>
      <w:r w:rsidR="00B0050A" w:rsidRPr="00B0050A">
        <w:rPr>
          <w:rFonts w:ascii="Tahoma" w:eastAsiaTheme="minorHAnsi" w:hAnsi="Tahoma" w:cs="Tahoma"/>
          <w:b/>
          <w:sz w:val="22"/>
          <w:szCs w:val="22"/>
          <w:lang w:val="es-US" w:eastAsia="en-US"/>
        </w:rPr>
        <w:t xml:space="preserve">.- </w:t>
      </w:r>
      <w:r w:rsidR="00B0050A"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que reforma diversas disposiciones de la Ley Orgánica del Poder Legislativo y del Reglamento Interior del Honorable Congreso del Estado Libre y Soberano de Puebla, entre otros resolutivos, y en su caso aprobación.</w:t>
      </w:r>
    </w:p>
    <w:p w14:paraId="26A00611" w14:textId="18AAC77C" w:rsidR="00B0050A" w:rsidRDefault="00B0050A" w:rsidP="00B0050A">
      <w:pPr>
        <w:pStyle w:val="p1"/>
        <w:jc w:val="both"/>
        <w:divId w:val="219023068"/>
        <w:rPr>
          <w:rFonts w:ascii="Tahoma" w:eastAsiaTheme="minorHAnsi" w:hAnsi="Tahoma" w:cs="Tahoma"/>
          <w:bCs/>
          <w:sz w:val="22"/>
          <w:szCs w:val="22"/>
          <w:lang w:val="es-US" w:eastAsia="en-US"/>
        </w:rPr>
      </w:pPr>
    </w:p>
    <w:p w14:paraId="6AB3935F" w14:textId="06298D9D" w:rsidR="000931BC" w:rsidRDefault="000931BC" w:rsidP="00B0050A">
      <w:pPr>
        <w:pStyle w:val="p1"/>
        <w:jc w:val="both"/>
        <w:divId w:val="219023068"/>
        <w:rPr>
          <w:rFonts w:ascii="Tahoma" w:eastAsiaTheme="minorHAnsi" w:hAnsi="Tahoma" w:cs="Tahoma"/>
          <w:bCs/>
          <w:sz w:val="22"/>
          <w:szCs w:val="22"/>
          <w:lang w:val="es-US" w:eastAsia="en-US"/>
        </w:rPr>
      </w:pPr>
    </w:p>
    <w:p w14:paraId="032A7B4F" w14:textId="0FC92CD1" w:rsidR="000931BC" w:rsidRDefault="000931BC" w:rsidP="00B0050A">
      <w:pPr>
        <w:pStyle w:val="p1"/>
        <w:jc w:val="both"/>
        <w:divId w:val="219023068"/>
        <w:rPr>
          <w:rFonts w:ascii="Tahoma" w:eastAsiaTheme="minorHAnsi" w:hAnsi="Tahoma" w:cs="Tahoma"/>
          <w:bCs/>
          <w:sz w:val="22"/>
          <w:szCs w:val="22"/>
          <w:lang w:val="es-US" w:eastAsia="en-US"/>
        </w:rPr>
      </w:pPr>
    </w:p>
    <w:p w14:paraId="33C8FA5D" w14:textId="40398140" w:rsidR="000931BC" w:rsidRDefault="000931BC" w:rsidP="00B0050A">
      <w:pPr>
        <w:pStyle w:val="p1"/>
        <w:jc w:val="both"/>
        <w:divId w:val="219023068"/>
        <w:rPr>
          <w:rFonts w:ascii="Tahoma" w:eastAsiaTheme="minorHAnsi" w:hAnsi="Tahoma" w:cs="Tahoma"/>
          <w:bCs/>
          <w:sz w:val="22"/>
          <w:szCs w:val="22"/>
          <w:lang w:val="es-US" w:eastAsia="en-US"/>
        </w:rPr>
      </w:pPr>
    </w:p>
    <w:p w14:paraId="79204851" w14:textId="77777777" w:rsidR="000931BC" w:rsidRDefault="000931BC" w:rsidP="00B0050A">
      <w:pPr>
        <w:pStyle w:val="p1"/>
        <w:jc w:val="both"/>
        <w:divId w:val="219023068"/>
        <w:rPr>
          <w:rFonts w:ascii="Tahoma" w:eastAsiaTheme="minorHAnsi" w:hAnsi="Tahoma" w:cs="Tahoma"/>
          <w:bCs/>
          <w:sz w:val="22"/>
          <w:szCs w:val="22"/>
          <w:lang w:val="es-US" w:eastAsia="en-US"/>
        </w:rPr>
      </w:pPr>
    </w:p>
    <w:p w14:paraId="7F12B058" w14:textId="0B042AF7" w:rsidR="00B0050A" w:rsidRDefault="00B0050A" w:rsidP="00B0050A">
      <w:pPr>
        <w:pStyle w:val="p1"/>
        <w:jc w:val="both"/>
        <w:divId w:val="219023068"/>
        <w:rPr>
          <w:rFonts w:ascii="Tahoma" w:eastAsiaTheme="minorHAnsi" w:hAnsi="Tahoma" w:cs="Tahoma"/>
          <w:bCs/>
          <w:sz w:val="22"/>
          <w:szCs w:val="22"/>
          <w:lang w:val="es-US" w:eastAsia="en-US"/>
        </w:rPr>
      </w:pPr>
    </w:p>
    <w:p w14:paraId="39F0F71C" w14:textId="6C44BB8B" w:rsidR="00B0050A" w:rsidRDefault="00B0050A" w:rsidP="00B0050A">
      <w:pPr>
        <w:pStyle w:val="p1"/>
        <w:jc w:val="both"/>
        <w:divId w:val="219023068"/>
        <w:rPr>
          <w:rFonts w:ascii="Tahoma" w:eastAsiaTheme="minorHAnsi" w:hAnsi="Tahoma" w:cs="Tahoma"/>
          <w:bCs/>
          <w:sz w:val="22"/>
          <w:szCs w:val="22"/>
          <w:lang w:val="es-US" w:eastAsia="en-US"/>
        </w:rPr>
      </w:pPr>
    </w:p>
    <w:p w14:paraId="23DBC38D" w14:textId="40E9BC08" w:rsidR="00B0050A" w:rsidRDefault="00B0050A" w:rsidP="00B0050A">
      <w:pPr>
        <w:pStyle w:val="p1"/>
        <w:jc w:val="both"/>
        <w:divId w:val="219023068"/>
        <w:rPr>
          <w:rFonts w:ascii="Tahoma" w:eastAsiaTheme="minorHAnsi" w:hAnsi="Tahoma" w:cs="Tahoma"/>
          <w:bCs/>
          <w:sz w:val="22"/>
          <w:szCs w:val="22"/>
          <w:lang w:val="es-US" w:eastAsia="en-US"/>
        </w:rPr>
      </w:pPr>
    </w:p>
    <w:p w14:paraId="61DF6781" w14:textId="5292AF95" w:rsidR="00B0050A" w:rsidRDefault="00B0050A" w:rsidP="00B0050A">
      <w:pPr>
        <w:pStyle w:val="p1"/>
        <w:jc w:val="both"/>
        <w:divId w:val="219023068"/>
        <w:rPr>
          <w:rFonts w:ascii="Tahoma" w:eastAsiaTheme="minorHAnsi" w:hAnsi="Tahoma" w:cs="Tahoma"/>
          <w:bCs/>
          <w:sz w:val="22"/>
          <w:szCs w:val="22"/>
          <w:lang w:val="es-US" w:eastAsia="en-US"/>
        </w:rPr>
      </w:pPr>
    </w:p>
    <w:p w14:paraId="6066BA4C" w14:textId="6005E746" w:rsidR="00B0050A" w:rsidRDefault="00B0050A" w:rsidP="00B0050A">
      <w:pPr>
        <w:pStyle w:val="p1"/>
        <w:jc w:val="both"/>
        <w:divId w:val="219023068"/>
        <w:rPr>
          <w:rFonts w:ascii="Tahoma" w:eastAsiaTheme="minorHAnsi" w:hAnsi="Tahoma" w:cs="Tahoma"/>
          <w:bCs/>
          <w:sz w:val="22"/>
          <w:szCs w:val="22"/>
          <w:lang w:val="es-US" w:eastAsia="en-US"/>
        </w:rPr>
      </w:pPr>
    </w:p>
    <w:p w14:paraId="5D865752" w14:textId="05D0DE67" w:rsidR="00B0050A" w:rsidRDefault="00B0050A" w:rsidP="00B0050A">
      <w:pPr>
        <w:pStyle w:val="p1"/>
        <w:jc w:val="both"/>
        <w:divId w:val="219023068"/>
        <w:rPr>
          <w:rFonts w:ascii="Tahoma" w:eastAsiaTheme="minorHAnsi" w:hAnsi="Tahoma" w:cs="Tahoma"/>
          <w:bCs/>
          <w:sz w:val="22"/>
          <w:szCs w:val="22"/>
          <w:lang w:val="es-US" w:eastAsia="en-US"/>
        </w:rPr>
      </w:pPr>
    </w:p>
    <w:p w14:paraId="38F0C154" w14:textId="77777777" w:rsidR="00B0050A" w:rsidRPr="00B0050A" w:rsidRDefault="00B0050A" w:rsidP="00B0050A">
      <w:pPr>
        <w:pStyle w:val="p1"/>
        <w:jc w:val="both"/>
        <w:divId w:val="219023068"/>
        <w:rPr>
          <w:rFonts w:ascii="Tahoma" w:eastAsiaTheme="minorHAnsi" w:hAnsi="Tahoma" w:cs="Tahoma"/>
          <w:bCs/>
          <w:sz w:val="22"/>
          <w:szCs w:val="22"/>
          <w:lang w:val="es-US" w:eastAsia="en-US"/>
        </w:rPr>
      </w:pPr>
    </w:p>
    <w:p w14:paraId="139E3974"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380ED688" w14:textId="49F6B5D7" w:rsidR="00B0050A" w:rsidRPr="00B0050A" w:rsidRDefault="000931BC" w:rsidP="00B0050A">
      <w:pPr>
        <w:pStyle w:val="p1"/>
        <w:jc w:val="both"/>
        <w:divId w:val="219023068"/>
        <w:rPr>
          <w:rFonts w:ascii="Tahoma" w:eastAsiaTheme="minorHAnsi" w:hAnsi="Tahoma" w:cs="Tahoma"/>
          <w:bCs/>
          <w:sz w:val="22"/>
          <w:szCs w:val="22"/>
          <w:lang w:val="es-US" w:eastAsia="en-US"/>
        </w:rPr>
      </w:pPr>
      <w:r>
        <w:rPr>
          <w:rFonts w:ascii="Tahoma" w:eastAsiaTheme="minorHAnsi" w:hAnsi="Tahoma" w:cs="Tahoma"/>
          <w:b/>
          <w:sz w:val="22"/>
          <w:szCs w:val="22"/>
          <w:lang w:val="es-US" w:eastAsia="en-US"/>
        </w:rPr>
        <w:t>20</w:t>
      </w:r>
      <w:r w:rsidR="00B0050A" w:rsidRPr="00B0050A">
        <w:rPr>
          <w:rFonts w:ascii="Tahoma" w:eastAsiaTheme="minorHAnsi" w:hAnsi="Tahoma" w:cs="Tahoma"/>
          <w:b/>
          <w:sz w:val="22"/>
          <w:szCs w:val="22"/>
          <w:lang w:val="es-US" w:eastAsia="en-US"/>
        </w:rPr>
        <w:t xml:space="preserve">.- </w:t>
      </w:r>
      <w:r w:rsidR="00B0050A"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que adiciona y reforma diversas disposiciones de la Ley Orgánica del Poder Legislativo del Estado Libre y Soberano de Puebla, en materia de democracia parlamentaria, entre otros resolutivos, y en su caso aprobación.</w:t>
      </w:r>
    </w:p>
    <w:p w14:paraId="2C48EC82"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04A60D8C" w14:textId="54D3FE6D" w:rsidR="00B0050A" w:rsidRPr="00B0050A" w:rsidRDefault="00B0050A" w:rsidP="00B0050A">
      <w:pPr>
        <w:pStyle w:val="p1"/>
        <w:jc w:val="both"/>
        <w:divId w:val="219023068"/>
        <w:rPr>
          <w:rFonts w:ascii="Tahoma" w:eastAsiaTheme="minorHAnsi" w:hAnsi="Tahoma" w:cs="Tahoma"/>
          <w:bCs/>
          <w:sz w:val="22"/>
          <w:szCs w:val="22"/>
          <w:lang w:val="es-US" w:eastAsia="en-US"/>
        </w:rPr>
      </w:pPr>
      <w:r w:rsidRPr="00B0050A">
        <w:rPr>
          <w:rFonts w:ascii="Tahoma" w:eastAsiaTheme="minorHAnsi" w:hAnsi="Tahoma" w:cs="Tahoma"/>
          <w:b/>
          <w:sz w:val="22"/>
          <w:szCs w:val="22"/>
          <w:lang w:val="es-US" w:eastAsia="en-US"/>
        </w:rPr>
        <w:t>2</w:t>
      </w:r>
      <w:r w:rsidR="000931BC">
        <w:rPr>
          <w:rFonts w:ascii="Tahoma" w:eastAsiaTheme="minorHAnsi" w:hAnsi="Tahoma" w:cs="Tahoma"/>
          <w:b/>
          <w:sz w:val="22"/>
          <w:szCs w:val="22"/>
          <w:lang w:val="es-US" w:eastAsia="en-US"/>
        </w:rPr>
        <w:t>1</w:t>
      </w:r>
      <w:r w:rsidRPr="00B0050A">
        <w:rPr>
          <w:rFonts w:ascii="Tahoma" w:eastAsiaTheme="minorHAnsi" w:hAnsi="Tahoma" w:cs="Tahoma"/>
          <w:b/>
          <w:sz w:val="22"/>
          <w:szCs w:val="22"/>
          <w:lang w:val="es-US" w:eastAsia="en-US"/>
        </w:rPr>
        <w:t xml:space="preserve">.- </w:t>
      </w:r>
      <w:r w:rsidRPr="00B0050A">
        <w:rPr>
          <w:rFonts w:ascii="Tahoma" w:eastAsiaTheme="minorHAnsi" w:hAnsi="Tahoma" w:cs="Tahoma"/>
          <w:bCs/>
          <w:sz w:val="22"/>
          <w:szCs w:val="22"/>
          <w:lang w:val="es-US" w:eastAsia="en-US"/>
        </w:rPr>
        <w:t>Lectura del Proyecto de Dictamen por virtud del cual se declara improcedente, por carecer de materia, la Iniciativa de Decreto que reforma los artículos 85 y 88 de la Ley Orgánica del Poder Legislativo del Estado Libre y Soberano de Puebla, entre otros resolutivos, y en su caso aprobación.</w:t>
      </w:r>
    </w:p>
    <w:p w14:paraId="716270EC"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68930F5C" w14:textId="6292AE5B" w:rsidR="00B0050A" w:rsidRPr="00B0050A" w:rsidRDefault="008D1922" w:rsidP="00B0050A">
      <w:pPr>
        <w:pStyle w:val="p1"/>
        <w:jc w:val="both"/>
        <w:divId w:val="219023068"/>
        <w:rPr>
          <w:rFonts w:ascii="Tahoma" w:eastAsiaTheme="minorHAnsi" w:hAnsi="Tahoma" w:cs="Tahoma"/>
          <w:bCs/>
          <w:sz w:val="22"/>
          <w:szCs w:val="22"/>
          <w:lang w:val="es-US" w:eastAsia="en-US"/>
        </w:rPr>
      </w:pPr>
      <w:r>
        <w:rPr>
          <w:rFonts w:ascii="Tahoma" w:eastAsiaTheme="minorHAnsi" w:hAnsi="Tahoma" w:cs="Tahoma"/>
          <w:b/>
          <w:sz w:val="22"/>
          <w:szCs w:val="22"/>
          <w:lang w:val="es-US" w:eastAsia="en-US"/>
        </w:rPr>
        <w:t>22</w:t>
      </w:r>
      <w:r w:rsidR="00B0050A" w:rsidRPr="00B0050A">
        <w:rPr>
          <w:rFonts w:ascii="Tahoma" w:eastAsiaTheme="minorHAnsi" w:hAnsi="Tahoma" w:cs="Tahoma"/>
          <w:b/>
          <w:sz w:val="22"/>
          <w:szCs w:val="22"/>
          <w:lang w:val="es-US" w:eastAsia="en-US"/>
        </w:rPr>
        <w:t xml:space="preserve">.- </w:t>
      </w:r>
      <w:r w:rsidR="00B0050A" w:rsidRPr="00B0050A">
        <w:rPr>
          <w:rFonts w:ascii="Tahoma" w:eastAsiaTheme="minorHAnsi" w:hAnsi="Tahoma" w:cs="Tahoma"/>
          <w:bCs/>
          <w:sz w:val="22"/>
          <w:szCs w:val="22"/>
          <w:lang w:val="es-US" w:eastAsia="en-US"/>
        </w:rPr>
        <w:t>Lectura del Proyecto de Acuerdo por virtud del cual se declara improcedente el punto de acuerdo por virtud del cual se solicita exhortar respetuosamente al Instituto Nacional Electoral, para que con base a sus atribuciones, proponga ante la Cámara de Diputados del Congreso de la Unión, una serie de reformas que incidan en la Ley General de Partidos Políticos, respecto a que las organizaciones ciudadanas que quieren constituirse en partidos políticos, puedan presentar solicitudes de registro ante las instancias competentes, posterior al desarrollo de cada elección prevista cada 3 años, y que el porcentaje que deban mantener para no perder su registro como partido político, sea de por lo menos el 4% de la votación total emitida en cualquiera de las elecciones en las que participen, pudiendo solicitar un nuevo registro, hasta después de transcurrido un proceso electoral ordinario, ya sea federal o local, entre otros resolutivos, y en su caso aprobación.</w:t>
      </w:r>
    </w:p>
    <w:p w14:paraId="6CC11F8D" w14:textId="77777777" w:rsidR="00B0050A" w:rsidRPr="00B0050A" w:rsidRDefault="00B0050A" w:rsidP="00B0050A">
      <w:pPr>
        <w:pStyle w:val="p1"/>
        <w:jc w:val="both"/>
        <w:divId w:val="219023068"/>
        <w:rPr>
          <w:rFonts w:ascii="Tahoma" w:eastAsiaTheme="minorHAnsi" w:hAnsi="Tahoma" w:cs="Tahoma"/>
          <w:b/>
          <w:sz w:val="22"/>
          <w:szCs w:val="22"/>
          <w:lang w:val="es-US" w:eastAsia="en-US"/>
        </w:rPr>
      </w:pPr>
    </w:p>
    <w:p w14:paraId="10A118BE" w14:textId="696CC24B" w:rsidR="003F04DC" w:rsidRPr="00B0050A" w:rsidRDefault="008D1922" w:rsidP="00B0050A">
      <w:pPr>
        <w:pStyle w:val="p1"/>
        <w:jc w:val="both"/>
        <w:divId w:val="219023068"/>
        <w:rPr>
          <w:rFonts w:ascii="Tahoma" w:hAnsi="Tahoma" w:cs="Tahoma"/>
          <w:bCs/>
          <w:color w:val="000000"/>
          <w:sz w:val="22"/>
          <w:szCs w:val="22"/>
        </w:rPr>
      </w:pPr>
      <w:r>
        <w:rPr>
          <w:rFonts w:ascii="Tahoma" w:eastAsiaTheme="minorHAnsi" w:hAnsi="Tahoma" w:cs="Tahoma"/>
          <w:b/>
          <w:sz w:val="22"/>
          <w:szCs w:val="22"/>
          <w:lang w:val="es-US" w:eastAsia="en-US"/>
        </w:rPr>
        <w:t>23</w:t>
      </w:r>
      <w:r w:rsidR="00B0050A" w:rsidRPr="00B0050A">
        <w:rPr>
          <w:rFonts w:ascii="Tahoma" w:eastAsiaTheme="minorHAnsi" w:hAnsi="Tahoma" w:cs="Tahoma"/>
          <w:bCs/>
          <w:sz w:val="22"/>
          <w:szCs w:val="22"/>
          <w:lang w:val="es-US" w:eastAsia="en-US"/>
        </w:rPr>
        <w:t>.- Asuntos Generales.</w:t>
      </w:r>
    </w:p>
    <w:p w14:paraId="47CF162E" w14:textId="77777777" w:rsidR="00501A7D" w:rsidRPr="00525337" w:rsidRDefault="00501A7D" w:rsidP="00F1199A">
      <w:pPr>
        <w:spacing w:line="360" w:lineRule="auto"/>
        <w:jc w:val="both"/>
        <w:rPr>
          <w:rFonts w:ascii="Tahoma" w:eastAsia="Calibri" w:hAnsi="Tahoma" w:cs="Tahoma"/>
          <w:bCs/>
          <w:sz w:val="22"/>
          <w:szCs w:val="22"/>
          <w:lang w:val="es-MX" w:eastAsia="en-US"/>
        </w:rPr>
      </w:pPr>
    </w:p>
    <w:sectPr w:rsidR="00501A7D" w:rsidRPr="00525337">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6CE5" w14:textId="77777777" w:rsidR="0039463A" w:rsidRDefault="0039463A">
      <w:r>
        <w:separator/>
      </w:r>
    </w:p>
  </w:endnote>
  <w:endnote w:type="continuationSeparator" w:id="0">
    <w:p w14:paraId="4F2D6492" w14:textId="77777777" w:rsidR="0039463A" w:rsidRDefault="0039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mbria"/>
    <w:charset w:val="00"/>
    <w:family w:val="roman"/>
    <w:pitch w:val="default"/>
  </w:font>
  <w:font w:name=".SFUI-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FB0E" w14:textId="77777777" w:rsidR="0039463A" w:rsidRDefault="0039463A">
      <w:r>
        <w:separator/>
      </w:r>
    </w:p>
  </w:footnote>
  <w:footnote w:type="continuationSeparator" w:id="0">
    <w:p w14:paraId="71D49307" w14:textId="77777777" w:rsidR="0039463A" w:rsidRDefault="00394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795D" w14:textId="7CDE25FC" w:rsidR="00C66D09" w:rsidRPr="00DB2FC2" w:rsidRDefault="00DB2FC2" w:rsidP="00CB12F4">
    <w:pPr>
      <w:pStyle w:val="Encabezado"/>
      <w:spacing w:line="140" w:lineRule="atLeast"/>
      <w:ind w:left="1560" w:right="-316" w:hanging="851"/>
      <w:jc w:val="center"/>
      <w:rPr>
        <w:rFonts w:ascii="Lucida Handwriting" w:hAnsi="Lucida Handwriting"/>
        <w:sz w:val="16"/>
        <w:szCs w:val="16"/>
        <w:lang w:val="es-MX"/>
      </w:rPr>
    </w:pPr>
    <w:r w:rsidRPr="00DB2FC2">
      <w:rPr>
        <w:rFonts w:ascii="Lucida Handwriting" w:hAnsi="Lucida Handwriting"/>
        <w:sz w:val="16"/>
        <w:szCs w:val="16"/>
        <w:lang w:val="es-MX"/>
      </w:rPr>
      <w:t xml:space="preserve">“2021, 375 años de la fundación de la Biblioteca Palafoxiana”   </w:t>
    </w:r>
    <w:r w:rsidR="001A560F" w:rsidRPr="00DB2FC2">
      <w:rPr>
        <w:rFonts w:ascii="Lucida Handwriting" w:hAnsi="Lucida Handwriting"/>
        <w:sz w:val="16"/>
        <w:szCs w:val="16"/>
        <w:lang w:val="es-MX"/>
      </w:rPr>
      <w:t xml:space="preserve">  </w:t>
    </w:r>
    <w:r w:rsidR="00D17F96" w:rsidRPr="00DB2FC2">
      <w:rPr>
        <w:rFonts w:ascii="Lucida Handwriting" w:hAnsi="Lucida Handwriting"/>
        <w:noProof/>
        <w:sz w:val="16"/>
        <w:szCs w:val="16"/>
        <w:lang w:val="es-MX" w:eastAsia="es-MX"/>
      </w:rPr>
      <w:drawing>
        <wp:anchor distT="0" distB="0" distL="114300" distR="114300" simplePos="0" relativeHeight="251659264" behindDoc="1" locked="0" layoutInCell="1" allowOverlap="1" wp14:anchorId="3700DCE1" wp14:editId="26EF9F1F">
          <wp:simplePos x="0" y="0"/>
          <wp:positionH relativeFrom="margin">
            <wp:posOffset>-43132</wp:posOffset>
          </wp:positionH>
          <wp:positionV relativeFrom="paragraph">
            <wp:posOffset>149225</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E7C" w:rsidRPr="00DB2FC2">
      <w:rPr>
        <w:rFonts w:ascii="Lucida Handwriting" w:hAnsi="Lucida Handwriting"/>
        <w:sz w:val="16"/>
        <w:szCs w:val="16"/>
      </w:rPr>
      <w:t xml:space="preserve">            </w:t>
    </w:r>
  </w:p>
  <w:p w14:paraId="6855295A" w14:textId="77777777" w:rsidR="00FD513A" w:rsidRDefault="00225E7C" w:rsidP="00C30853">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1D0E3A">
      <w:rPr>
        <w:rFonts w:ascii="Tahoma" w:hAnsi="Tahoma" w:cs="Tahoma"/>
        <w:b/>
        <w:bCs/>
        <w:sz w:val="34"/>
        <w:szCs w:val="34"/>
      </w:rPr>
      <w:t>COMISIÓN DE</w:t>
    </w:r>
    <w:r w:rsidR="006F3811">
      <w:rPr>
        <w:rFonts w:ascii="Tahoma" w:hAnsi="Tahoma" w:cs="Tahoma"/>
        <w:b/>
        <w:bCs/>
        <w:sz w:val="34"/>
        <w:szCs w:val="34"/>
      </w:rPr>
      <w:t xml:space="preserve"> GOBERNACIÓN Y</w:t>
    </w:r>
  </w:p>
  <w:p w14:paraId="3E791F28" w14:textId="524EDC8C" w:rsidR="002253E6" w:rsidRPr="00C30853" w:rsidRDefault="00FD513A" w:rsidP="00C30853">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865E04">
      <w:rPr>
        <w:rFonts w:ascii="Tahoma" w:hAnsi="Tahoma" w:cs="Tahoma"/>
        <w:b/>
        <w:bCs/>
        <w:sz w:val="34"/>
        <w:szCs w:val="34"/>
      </w:rPr>
      <w:t xml:space="preserve">  </w:t>
    </w:r>
    <w:r>
      <w:rPr>
        <w:rFonts w:ascii="Tahoma" w:hAnsi="Tahoma" w:cs="Tahoma"/>
        <w:b/>
        <w:bCs/>
        <w:sz w:val="34"/>
        <w:szCs w:val="34"/>
      </w:rPr>
      <w:t xml:space="preserve"> </w:t>
    </w:r>
    <w:r w:rsidR="006F3811">
      <w:rPr>
        <w:rFonts w:ascii="Tahoma" w:hAnsi="Tahoma" w:cs="Tahoma"/>
        <w:b/>
        <w:bCs/>
        <w:sz w:val="34"/>
        <w:szCs w:val="34"/>
      </w:rPr>
      <w:t xml:space="preserve">PUNTOS CONSTITUCIONALES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00E4A"/>
    <w:rsid w:val="0000433B"/>
    <w:rsid w:val="00010155"/>
    <w:rsid w:val="00011324"/>
    <w:rsid w:val="00014E89"/>
    <w:rsid w:val="00025DB7"/>
    <w:rsid w:val="000307B5"/>
    <w:rsid w:val="000320D7"/>
    <w:rsid w:val="00032D4C"/>
    <w:rsid w:val="00033343"/>
    <w:rsid w:val="00052731"/>
    <w:rsid w:val="00062B29"/>
    <w:rsid w:val="000647AB"/>
    <w:rsid w:val="000761D2"/>
    <w:rsid w:val="00086927"/>
    <w:rsid w:val="000931BC"/>
    <w:rsid w:val="000944C3"/>
    <w:rsid w:val="000A12C8"/>
    <w:rsid w:val="000A7E06"/>
    <w:rsid w:val="000D2685"/>
    <w:rsid w:val="000E1BA6"/>
    <w:rsid w:val="000E76A8"/>
    <w:rsid w:val="000F1978"/>
    <w:rsid w:val="000F1D92"/>
    <w:rsid w:val="001109AC"/>
    <w:rsid w:val="00115789"/>
    <w:rsid w:val="001160F1"/>
    <w:rsid w:val="00120D2C"/>
    <w:rsid w:val="00127D21"/>
    <w:rsid w:val="001348C1"/>
    <w:rsid w:val="00147D9A"/>
    <w:rsid w:val="001502FA"/>
    <w:rsid w:val="00150CD8"/>
    <w:rsid w:val="001714D9"/>
    <w:rsid w:val="001877A0"/>
    <w:rsid w:val="00197717"/>
    <w:rsid w:val="001A52CB"/>
    <w:rsid w:val="001A560F"/>
    <w:rsid w:val="001A6402"/>
    <w:rsid w:val="001B2A59"/>
    <w:rsid w:val="001C3E77"/>
    <w:rsid w:val="001C5850"/>
    <w:rsid w:val="001D0E3A"/>
    <w:rsid w:val="001D2993"/>
    <w:rsid w:val="001D3F97"/>
    <w:rsid w:val="001E5F6E"/>
    <w:rsid w:val="001E7A5F"/>
    <w:rsid w:val="00200553"/>
    <w:rsid w:val="00210B58"/>
    <w:rsid w:val="00216515"/>
    <w:rsid w:val="002239FB"/>
    <w:rsid w:val="002253E6"/>
    <w:rsid w:val="00225E7C"/>
    <w:rsid w:val="002346E2"/>
    <w:rsid w:val="00240CFA"/>
    <w:rsid w:val="002524D7"/>
    <w:rsid w:val="00260D47"/>
    <w:rsid w:val="00273E08"/>
    <w:rsid w:val="00281575"/>
    <w:rsid w:val="00287D89"/>
    <w:rsid w:val="00297BF5"/>
    <w:rsid w:val="002A2954"/>
    <w:rsid w:val="002A547D"/>
    <w:rsid w:val="002B6A4A"/>
    <w:rsid w:val="002E7E04"/>
    <w:rsid w:val="002F2CB5"/>
    <w:rsid w:val="00335B2E"/>
    <w:rsid w:val="00354EA7"/>
    <w:rsid w:val="003577A9"/>
    <w:rsid w:val="00361FFE"/>
    <w:rsid w:val="00364974"/>
    <w:rsid w:val="0036572E"/>
    <w:rsid w:val="00370DCD"/>
    <w:rsid w:val="00375251"/>
    <w:rsid w:val="00377E9C"/>
    <w:rsid w:val="003835B8"/>
    <w:rsid w:val="0039463A"/>
    <w:rsid w:val="00395462"/>
    <w:rsid w:val="003A7AA5"/>
    <w:rsid w:val="003B3242"/>
    <w:rsid w:val="003D2E1C"/>
    <w:rsid w:val="003F04DC"/>
    <w:rsid w:val="004104ED"/>
    <w:rsid w:val="00411A3A"/>
    <w:rsid w:val="00421A53"/>
    <w:rsid w:val="004237BC"/>
    <w:rsid w:val="00435231"/>
    <w:rsid w:val="0045074C"/>
    <w:rsid w:val="0045604D"/>
    <w:rsid w:val="004615D0"/>
    <w:rsid w:val="004622AE"/>
    <w:rsid w:val="00481CD7"/>
    <w:rsid w:val="004A152E"/>
    <w:rsid w:val="004B7023"/>
    <w:rsid w:val="004D2ACD"/>
    <w:rsid w:val="004F29A2"/>
    <w:rsid w:val="004F7BC9"/>
    <w:rsid w:val="00501A7D"/>
    <w:rsid w:val="00504B62"/>
    <w:rsid w:val="0051254C"/>
    <w:rsid w:val="00515026"/>
    <w:rsid w:val="00515B0D"/>
    <w:rsid w:val="00524A14"/>
    <w:rsid w:val="00525337"/>
    <w:rsid w:val="00533B2E"/>
    <w:rsid w:val="005358F3"/>
    <w:rsid w:val="00536F91"/>
    <w:rsid w:val="0054373D"/>
    <w:rsid w:val="00557ADF"/>
    <w:rsid w:val="00562983"/>
    <w:rsid w:val="00577730"/>
    <w:rsid w:val="00591C26"/>
    <w:rsid w:val="005A5C46"/>
    <w:rsid w:val="005C0E04"/>
    <w:rsid w:val="005C1232"/>
    <w:rsid w:val="005C5F32"/>
    <w:rsid w:val="005F5D6D"/>
    <w:rsid w:val="005F6CAC"/>
    <w:rsid w:val="0060173E"/>
    <w:rsid w:val="006123A7"/>
    <w:rsid w:val="0061593F"/>
    <w:rsid w:val="0062135F"/>
    <w:rsid w:val="006268C1"/>
    <w:rsid w:val="00641D0A"/>
    <w:rsid w:val="0065365E"/>
    <w:rsid w:val="006644E3"/>
    <w:rsid w:val="00670605"/>
    <w:rsid w:val="00674A9D"/>
    <w:rsid w:val="006877AE"/>
    <w:rsid w:val="00691135"/>
    <w:rsid w:val="006A06E9"/>
    <w:rsid w:val="006A5C8D"/>
    <w:rsid w:val="006B6C7E"/>
    <w:rsid w:val="006C5E35"/>
    <w:rsid w:val="006D393C"/>
    <w:rsid w:val="006E05FF"/>
    <w:rsid w:val="006F2FB2"/>
    <w:rsid w:val="006F3811"/>
    <w:rsid w:val="006F759F"/>
    <w:rsid w:val="007013CC"/>
    <w:rsid w:val="00701819"/>
    <w:rsid w:val="00711CA1"/>
    <w:rsid w:val="00714A73"/>
    <w:rsid w:val="007242CE"/>
    <w:rsid w:val="007313C4"/>
    <w:rsid w:val="0073435E"/>
    <w:rsid w:val="00755F5F"/>
    <w:rsid w:val="00755F8D"/>
    <w:rsid w:val="00766C63"/>
    <w:rsid w:val="00767460"/>
    <w:rsid w:val="00783E48"/>
    <w:rsid w:val="00795B75"/>
    <w:rsid w:val="007A08F4"/>
    <w:rsid w:val="007A63D2"/>
    <w:rsid w:val="007A7990"/>
    <w:rsid w:val="007B058A"/>
    <w:rsid w:val="007B3E49"/>
    <w:rsid w:val="007C0B07"/>
    <w:rsid w:val="007C4BEE"/>
    <w:rsid w:val="007E0CE7"/>
    <w:rsid w:val="007E3F93"/>
    <w:rsid w:val="007F280F"/>
    <w:rsid w:val="008052A8"/>
    <w:rsid w:val="00830EEF"/>
    <w:rsid w:val="00834570"/>
    <w:rsid w:val="00834D31"/>
    <w:rsid w:val="008512B7"/>
    <w:rsid w:val="00865E04"/>
    <w:rsid w:val="00867722"/>
    <w:rsid w:val="00884093"/>
    <w:rsid w:val="00885B78"/>
    <w:rsid w:val="00887C41"/>
    <w:rsid w:val="008916F2"/>
    <w:rsid w:val="008956A4"/>
    <w:rsid w:val="00895863"/>
    <w:rsid w:val="008A0527"/>
    <w:rsid w:val="008B5A9F"/>
    <w:rsid w:val="008D1922"/>
    <w:rsid w:val="008E629A"/>
    <w:rsid w:val="008F4187"/>
    <w:rsid w:val="00900D21"/>
    <w:rsid w:val="00903DAA"/>
    <w:rsid w:val="009152A9"/>
    <w:rsid w:val="0091615D"/>
    <w:rsid w:val="00920F1A"/>
    <w:rsid w:val="00923BF0"/>
    <w:rsid w:val="00930ECC"/>
    <w:rsid w:val="009418E7"/>
    <w:rsid w:val="00951B80"/>
    <w:rsid w:val="009565D6"/>
    <w:rsid w:val="00967A29"/>
    <w:rsid w:val="0097600D"/>
    <w:rsid w:val="00987846"/>
    <w:rsid w:val="00987CF2"/>
    <w:rsid w:val="00993122"/>
    <w:rsid w:val="009C61E6"/>
    <w:rsid w:val="009D269B"/>
    <w:rsid w:val="009D315D"/>
    <w:rsid w:val="009E542C"/>
    <w:rsid w:val="009F6FD3"/>
    <w:rsid w:val="00A033E6"/>
    <w:rsid w:val="00A0539B"/>
    <w:rsid w:val="00A664A5"/>
    <w:rsid w:val="00A71522"/>
    <w:rsid w:val="00A80DF1"/>
    <w:rsid w:val="00A81236"/>
    <w:rsid w:val="00A97D58"/>
    <w:rsid w:val="00AB492F"/>
    <w:rsid w:val="00AB5939"/>
    <w:rsid w:val="00AC1AAB"/>
    <w:rsid w:val="00AC6C32"/>
    <w:rsid w:val="00AD13F0"/>
    <w:rsid w:val="00AD34F9"/>
    <w:rsid w:val="00AE4DF5"/>
    <w:rsid w:val="00AE7BBD"/>
    <w:rsid w:val="00AF0B10"/>
    <w:rsid w:val="00AF0FFB"/>
    <w:rsid w:val="00AF13F3"/>
    <w:rsid w:val="00AF2064"/>
    <w:rsid w:val="00AF3B14"/>
    <w:rsid w:val="00B0050A"/>
    <w:rsid w:val="00B06E3E"/>
    <w:rsid w:val="00B25F31"/>
    <w:rsid w:val="00B37E0E"/>
    <w:rsid w:val="00B5278D"/>
    <w:rsid w:val="00B53C29"/>
    <w:rsid w:val="00B6511F"/>
    <w:rsid w:val="00B737EC"/>
    <w:rsid w:val="00B7697F"/>
    <w:rsid w:val="00B7751C"/>
    <w:rsid w:val="00B85000"/>
    <w:rsid w:val="00B85795"/>
    <w:rsid w:val="00B87099"/>
    <w:rsid w:val="00BA0D81"/>
    <w:rsid w:val="00BA2B06"/>
    <w:rsid w:val="00BB1954"/>
    <w:rsid w:val="00BB7962"/>
    <w:rsid w:val="00BC2AF6"/>
    <w:rsid w:val="00BC2F56"/>
    <w:rsid w:val="00BD4C01"/>
    <w:rsid w:val="00BD5D47"/>
    <w:rsid w:val="00BD61B9"/>
    <w:rsid w:val="00BE0DA4"/>
    <w:rsid w:val="00BE5EAA"/>
    <w:rsid w:val="00C10F95"/>
    <w:rsid w:val="00C14137"/>
    <w:rsid w:val="00C30853"/>
    <w:rsid w:val="00C3201D"/>
    <w:rsid w:val="00C338E6"/>
    <w:rsid w:val="00C34DE0"/>
    <w:rsid w:val="00C66D09"/>
    <w:rsid w:val="00C770F7"/>
    <w:rsid w:val="00CA13F3"/>
    <w:rsid w:val="00CA3EA1"/>
    <w:rsid w:val="00CA7488"/>
    <w:rsid w:val="00CB12F4"/>
    <w:rsid w:val="00CB51B9"/>
    <w:rsid w:val="00CB5C98"/>
    <w:rsid w:val="00CD0131"/>
    <w:rsid w:val="00CD6E3E"/>
    <w:rsid w:val="00CE1CEA"/>
    <w:rsid w:val="00CF42D9"/>
    <w:rsid w:val="00D05985"/>
    <w:rsid w:val="00D17F96"/>
    <w:rsid w:val="00D25909"/>
    <w:rsid w:val="00D27C23"/>
    <w:rsid w:val="00D30B3B"/>
    <w:rsid w:val="00D328A0"/>
    <w:rsid w:val="00D35391"/>
    <w:rsid w:val="00D41B4E"/>
    <w:rsid w:val="00D422BA"/>
    <w:rsid w:val="00D44D0F"/>
    <w:rsid w:val="00D51B9A"/>
    <w:rsid w:val="00D52E1C"/>
    <w:rsid w:val="00D613D8"/>
    <w:rsid w:val="00D62BAE"/>
    <w:rsid w:val="00D9436E"/>
    <w:rsid w:val="00D948E0"/>
    <w:rsid w:val="00DA22DE"/>
    <w:rsid w:val="00DB0A08"/>
    <w:rsid w:val="00DB2FC2"/>
    <w:rsid w:val="00DB3AB9"/>
    <w:rsid w:val="00DB3D80"/>
    <w:rsid w:val="00DB4EEB"/>
    <w:rsid w:val="00DC11C3"/>
    <w:rsid w:val="00DD5A9F"/>
    <w:rsid w:val="00DD5C8D"/>
    <w:rsid w:val="00DD5F82"/>
    <w:rsid w:val="00DE00E1"/>
    <w:rsid w:val="00DE0915"/>
    <w:rsid w:val="00DE1E19"/>
    <w:rsid w:val="00DE238D"/>
    <w:rsid w:val="00E0058E"/>
    <w:rsid w:val="00E076ED"/>
    <w:rsid w:val="00E147A5"/>
    <w:rsid w:val="00E17429"/>
    <w:rsid w:val="00E233CD"/>
    <w:rsid w:val="00E252C1"/>
    <w:rsid w:val="00E35DDB"/>
    <w:rsid w:val="00E432C9"/>
    <w:rsid w:val="00E45435"/>
    <w:rsid w:val="00E56D5C"/>
    <w:rsid w:val="00E60CA0"/>
    <w:rsid w:val="00E75BB2"/>
    <w:rsid w:val="00EA6705"/>
    <w:rsid w:val="00EB4BEF"/>
    <w:rsid w:val="00EC29DA"/>
    <w:rsid w:val="00ED6457"/>
    <w:rsid w:val="00EE253D"/>
    <w:rsid w:val="00EF5152"/>
    <w:rsid w:val="00F1199A"/>
    <w:rsid w:val="00F12823"/>
    <w:rsid w:val="00F20AAC"/>
    <w:rsid w:val="00F23E7C"/>
    <w:rsid w:val="00F372E3"/>
    <w:rsid w:val="00F649C2"/>
    <w:rsid w:val="00F87840"/>
    <w:rsid w:val="00FB0A3D"/>
    <w:rsid w:val="00FB2975"/>
    <w:rsid w:val="00FB3D55"/>
    <w:rsid w:val="00FB4F74"/>
    <w:rsid w:val="00FC1CF3"/>
    <w:rsid w:val="00FD26CF"/>
    <w:rsid w:val="00FD513A"/>
    <w:rsid w:val="00FD7350"/>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 w:type="paragraph" w:customStyle="1" w:styleId="s16">
    <w:name w:val="s16"/>
    <w:basedOn w:val="Normal"/>
    <w:rsid w:val="003F04DC"/>
    <w:pPr>
      <w:spacing w:before="100" w:beforeAutospacing="1" w:after="100" w:afterAutospacing="1"/>
    </w:pPr>
    <w:rPr>
      <w:rFonts w:eastAsiaTheme="minorEastAsia"/>
      <w:lang w:val="es-MX" w:eastAsia="es-MX"/>
    </w:rPr>
  </w:style>
  <w:style w:type="character" w:customStyle="1" w:styleId="bumpedfont15">
    <w:name w:val="bumpedfont15"/>
    <w:basedOn w:val="Fuentedeprrafopredeter"/>
    <w:rsid w:val="003F04DC"/>
  </w:style>
  <w:style w:type="character" w:customStyle="1" w:styleId="apple-converted-space">
    <w:name w:val="apple-converted-space"/>
    <w:basedOn w:val="Fuentedeprrafopredeter"/>
    <w:rsid w:val="003F04DC"/>
  </w:style>
  <w:style w:type="paragraph" w:customStyle="1" w:styleId="s17">
    <w:name w:val="s17"/>
    <w:basedOn w:val="Normal"/>
    <w:rsid w:val="003F04DC"/>
    <w:pPr>
      <w:spacing w:before="100" w:beforeAutospacing="1" w:after="100" w:afterAutospacing="1"/>
    </w:pPr>
    <w:rPr>
      <w:rFonts w:eastAsiaTheme="minorEastAsia"/>
      <w:lang w:val="es-MX" w:eastAsia="es-MX"/>
    </w:rPr>
  </w:style>
  <w:style w:type="paragraph" w:customStyle="1" w:styleId="p1">
    <w:name w:val="p1"/>
    <w:basedOn w:val="Normal"/>
    <w:rsid w:val="002A547D"/>
    <w:rPr>
      <w:rFonts w:ascii=".AppleSystemUIFont" w:eastAsiaTheme="minorEastAsia" w:hAnsi=".AppleSystemUIFont"/>
      <w:lang w:val="es-MX" w:eastAsia="es-MX"/>
    </w:rPr>
  </w:style>
  <w:style w:type="character" w:customStyle="1" w:styleId="s1">
    <w:name w:val="s1"/>
    <w:basedOn w:val="Fuentedeprrafopredeter"/>
    <w:rsid w:val="002A547D"/>
    <w:rPr>
      <w:rFonts w:ascii=".SFUI-Regular" w:hAnsi=".SFUI-Regular" w:hint="default"/>
      <w:b w:val="0"/>
      <w:bCs w:val="0"/>
      <w:i w:val="0"/>
      <w:iCs w:val="0"/>
      <w:sz w:val="24"/>
      <w:szCs w:val="24"/>
    </w:rPr>
  </w:style>
  <w:style w:type="paragraph" w:customStyle="1" w:styleId="s19">
    <w:name w:val="s19"/>
    <w:basedOn w:val="Normal"/>
    <w:rsid w:val="00923BF0"/>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827670172">
      <w:bodyDiv w:val="1"/>
      <w:marLeft w:val="0"/>
      <w:marRight w:val="0"/>
      <w:marTop w:val="0"/>
      <w:marBottom w:val="0"/>
      <w:divBdr>
        <w:top w:val="none" w:sz="0" w:space="0" w:color="auto"/>
        <w:left w:val="none" w:sz="0" w:space="0" w:color="auto"/>
        <w:bottom w:val="none" w:sz="0" w:space="0" w:color="auto"/>
        <w:right w:val="none" w:sz="0" w:space="0" w:color="auto"/>
      </w:divBdr>
      <w:divsChild>
        <w:div w:id="204564497">
          <w:marLeft w:val="0"/>
          <w:marRight w:val="0"/>
          <w:marTop w:val="0"/>
          <w:marBottom w:val="0"/>
          <w:divBdr>
            <w:top w:val="none" w:sz="0" w:space="0" w:color="auto"/>
            <w:left w:val="none" w:sz="0" w:space="0" w:color="auto"/>
            <w:bottom w:val="none" w:sz="0" w:space="0" w:color="auto"/>
            <w:right w:val="none" w:sz="0" w:space="0" w:color="auto"/>
          </w:divBdr>
        </w:div>
        <w:div w:id="1196232268">
          <w:marLeft w:val="0"/>
          <w:marRight w:val="0"/>
          <w:marTop w:val="0"/>
          <w:marBottom w:val="0"/>
          <w:divBdr>
            <w:top w:val="none" w:sz="0" w:space="0" w:color="auto"/>
            <w:left w:val="none" w:sz="0" w:space="0" w:color="auto"/>
            <w:bottom w:val="none" w:sz="0" w:space="0" w:color="auto"/>
            <w:right w:val="none" w:sz="0" w:space="0" w:color="auto"/>
          </w:divBdr>
        </w:div>
        <w:div w:id="1777486212">
          <w:marLeft w:val="0"/>
          <w:marRight w:val="0"/>
          <w:marTop w:val="0"/>
          <w:marBottom w:val="0"/>
          <w:divBdr>
            <w:top w:val="none" w:sz="0" w:space="0" w:color="auto"/>
            <w:left w:val="none" w:sz="0" w:space="0" w:color="auto"/>
            <w:bottom w:val="none" w:sz="0" w:space="0" w:color="auto"/>
            <w:right w:val="none" w:sz="0" w:space="0" w:color="auto"/>
          </w:divBdr>
          <w:divsChild>
            <w:div w:id="219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1150</Words>
  <Characters>6327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 Morales Ramírez</cp:lastModifiedBy>
  <cp:revision>7</cp:revision>
  <cp:lastPrinted>2021-08-17T22:05:00Z</cp:lastPrinted>
  <dcterms:created xsi:type="dcterms:W3CDTF">2021-09-03T22:37:00Z</dcterms:created>
  <dcterms:modified xsi:type="dcterms:W3CDTF">2021-09-07T14:07:00Z</dcterms:modified>
</cp:coreProperties>
</file>